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9D175" w14:textId="74391285" w:rsidR="001621C6" w:rsidRPr="00936D97" w:rsidRDefault="00C51A1E" w:rsidP="005B07C4">
      <w:pPr>
        <w:pStyle w:val="paragraph"/>
        <w:spacing w:before="0" w:beforeAutospacing="0" w:after="0" w:afterAutospacing="0" w:line="276" w:lineRule="auto"/>
        <w:textAlignment w:val="baseline"/>
        <w:rPr>
          <w:rStyle w:val="eop"/>
          <w:rFonts w:asciiTheme="minorHAnsi" w:hAnsiTheme="minorHAnsi" w:cstheme="minorHAnsi"/>
          <w:b/>
          <w:bCs/>
          <w:sz w:val="22"/>
          <w:szCs w:val="22"/>
          <w:u w:val="single"/>
        </w:rPr>
      </w:pPr>
      <w:r w:rsidRPr="00936D97">
        <w:rPr>
          <w:rStyle w:val="normaltextrun"/>
          <w:rFonts w:asciiTheme="minorHAnsi" w:hAnsiTheme="minorHAnsi" w:cstheme="minorHAnsi"/>
          <w:b/>
          <w:bCs/>
          <w:sz w:val="22"/>
          <w:szCs w:val="22"/>
          <w:u w:val="single"/>
        </w:rPr>
        <w:t>Evidence and Advice Tea</w:t>
      </w:r>
      <w:r w:rsidR="00C57F59" w:rsidRPr="00936D97">
        <w:rPr>
          <w:rStyle w:val="normaltextrun"/>
          <w:rFonts w:asciiTheme="minorHAnsi" w:hAnsiTheme="minorHAnsi" w:cstheme="minorHAnsi"/>
          <w:b/>
          <w:bCs/>
          <w:sz w:val="22"/>
          <w:szCs w:val="22"/>
          <w:u w:val="single"/>
        </w:rPr>
        <w:t xml:space="preserve">ms; </w:t>
      </w:r>
      <w:r w:rsidR="00936D97" w:rsidRPr="00936D97">
        <w:rPr>
          <w:rFonts w:asciiTheme="minorHAnsi" w:hAnsiTheme="minorHAnsi" w:cstheme="minorHAnsi"/>
          <w:b/>
          <w:bCs/>
          <w:sz w:val="22"/>
          <w:szCs w:val="22"/>
          <w:u w:val="single"/>
        </w:rPr>
        <w:t>External Science Cell Advis</w:t>
      </w:r>
      <w:r w:rsidR="00354025">
        <w:rPr>
          <w:rFonts w:asciiTheme="minorHAnsi" w:hAnsiTheme="minorHAnsi" w:cstheme="minorHAnsi"/>
          <w:b/>
          <w:bCs/>
          <w:sz w:val="22"/>
          <w:szCs w:val="22"/>
          <w:u w:val="single"/>
        </w:rPr>
        <w:t>e</w:t>
      </w:r>
      <w:r w:rsidR="00936D97" w:rsidRPr="00936D97">
        <w:rPr>
          <w:rFonts w:asciiTheme="minorHAnsi" w:hAnsiTheme="minorHAnsi" w:cstheme="minorHAnsi"/>
          <w:b/>
          <w:bCs/>
          <w:sz w:val="22"/>
          <w:szCs w:val="22"/>
          <w:u w:val="single"/>
        </w:rPr>
        <w:t>r</w:t>
      </w:r>
      <w:r w:rsidR="00936D97">
        <w:rPr>
          <w:rFonts w:asciiTheme="minorHAnsi" w:hAnsiTheme="minorHAnsi" w:cstheme="minorHAnsi"/>
          <w:b/>
          <w:bCs/>
          <w:sz w:val="22"/>
          <w:szCs w:val="22"/>
          <w:u w:val="single"/>
        </w:rPr>
        <w:t xml:space="preserve"> (Academic)</w:t>
      </w:r>
    </w:p>
    <w:p w14:paraId="3102FC32" w14:textId="77777777" w:rsidR="001621C6"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p>
    <w:p w14:paraId="5CD0EDE7" w14:textId="7DB3EF54" w:rsidR="004F1547" w:rsidRPr="005509DB" w:rsidRDefault="00EF2C51" w:rsidP="005B07C4">
      <w:pPr>
        <w:spacing w:line="276" w:lineRule="auto"/>
        <w:rPr>
          <w:rFonts w:cstheme="minorHAnsi"/>
        </w:rPr>
      </w:pPr>
      <w:r>
        <w:rPr>
          <w:rFonts w:cstheme="minorHAnsi"/>
          <w:b/>
          <w:bCs/>
        </w:rPr>
        <w:t>Background</w:t>
      </w:r>
    </w:p>
    <w:p w14:paraId="4318C43A" w14:textId="77777777" w:rsidR="00A765BD" w:rsidRPr="005509DB" w:rsidRDefault="00390301" w:rsidP="005B07C4">
      <w:pPr>
        <w:spacing w:line="276" w:lineRule="auto"/>
        <w:rPr>
          <w:rFonts w:cstheme="minorHAnsi"/>
        </w:rPr>
      </w:pPr>
      <w:r w:rsidRPr="005509DB">
        <w:rPr>
          <w:rFonts w:cstheme="minorHAnsi"/>
        </w:rPr>
        <w:t xml:space="preserve">The role of the Government Chief Scientific Adviser (GCSA), Sir Patrick Vallance, is to advise the Prime Minister and Cabinet on all science and technology issues. </w:t>
      </w:r>
      <w:r w:rsidR="00F569A6" w:rsidRPr="005509DB">
        <w:rPr>
          <w:rFonts w:cstheme="minorHAnsi"/>
        </w:rPr>
        <w:t>GCSA</w:t>
      </w:r>
      <w:r w:rsidRPr="005509DB">
        <w:rPr>
          <w:rFonts w:cstheme="minorHAnsi"/>
        </w:rPr>
        <w:t xml:space="preserve"> is supported by the Government Office for Science (GO-Science) who coordinate across Government, industry and academia</w:t>
      </w:r>
      <w:r w:rsidR="00F569A6" w:rsidRPr="005509DB">
        <w:rPr>
          <w:rFonts w:cstheme="minorHAnsi"/>
        </w:rPr>
        <w:t xml:space="preserve">.  </w:t>
      </w:r>
      <w:r w:rsidR="004F1547" w:rsidRPr="005509DB">
        <w:rPr>
          <w:rFonts w:cstheme="minorHAnsi"/>
        </w:rPr>
        <w:t>We are a new and high-profile area of GO-Science set up to coordinate and deliver the central science advice need</w:t>
      </w:r>
      <w:r w:rsidR="005E2E06" w:rsidRPr="005509DB">
        <w:rPr>
          <w:rFonts w:cstheme="minorHAnsi"/>
        </w:rPr>
        <w:t>ed</w:t>
      </w:r>
      <w:r w:rsidR="004F1547" w:rsidRPr="005509DB">
        <w:rPr>
          <w:rFonts w:cstheme="minorHAnsi"/>
        </w:rPr>
        <w:t xml:space="preserve"> to support the Government’s ongoing response to </w:t>
      </w:r>
      <w:r w:rsidR="00DE4910" w:rsidRPr="005509DB">
        <w:rPr>
          <w:rFonts w:cstheme="minorHAnsi"/>
        </w:rPr>
        <w:t>COVID</w:t>
      </w:r>
      <w:r w:rsidR="004F1547" w:rsidRPr="005509DB">
        <w:rPr>
          <w:rFonts w:cstheme="minorHAnsi"/>
        </w:rPr>
        <w:t xml:space="preserve">-19. </w:t>
      </w:r>
    </w:p>
    <w:p w14:paraId="7BC7151B" w14:textId="5ABFEBF7" w:rsidR="004F1547" w:rsidRPr="005509DB" w:rsidRDefault="004F1547" w:rsidP="005B07C4">
      <w:pPr>
        <w:spacing w:line="276" w:lineRule="auto"/>
        <w:rPr>
          <w:rFonts w:cstheme="minorHAnsi"/>
        </w:rPr>
      </w:pPr>
      <w:r w:rsidRPr="005509DB">
        <w:rPr>
          <w:rFonts w:cstheme="minorHAnsi"/>
        </w:rPr>
        <w:t>We are looking for highly motivated individuals who want to help us deliver the best possible science advice</w:t>
      </w:r>
      <w:r w:rsidR="00A765BD" w:rsidRPr="005509DB">
        <w:rPr>
          <w:rFonts w:cstheme="minorHAnsi"/>
        </w:rPr>
        <w:t>,</w:t>
      </w:r>
      <w:r w:rsidRPr="005509DB">
        <w:rPr>
          <w:rFonts w:cstheme="minorHAnsi"/>
        </w:rPr>
        <w:t xml:space="preserve"> </w:t>
      </w:r>
      <w:r w:rsidR="12CDFBBF" w:rsidRPr="005509DB">
        <w:rPr>
          <w:rFonts w:cstheme="minorHAnsi"/>
        </w:rPr>
        <w:t>and gain experience and insight into the mechani</w:t>
      </w:r>
      <w:r w:rsidR="7664732C" w:rsidRPr="005509DB">
        <w:rPr>
          <w:rFonts w:cstheme="minorHAnsi"/>
        </w:rPr>
        <w:t>c</w:t>
      </w:r>
      <w:r w:rsidR="12CDFBBF" w:rsidRPr="005509DB">
        <w:rPr>
          <w:rFonts w:cstheme="minorHAnsi"/>
        </w:rPr>
        <w:t>s and role of science advice and policy in government.</w:t>
      </w:r>
      <w:r w:rsidR="00DD68BF" w:rsidRPr="005509DB">
        <w:rPr>
          <w:rFonts w:cstheme="minorHAnsi"/>
        </w:rPr>
        <w:t xml:space="preserve"> </w:t>
      </w:r>
      <w:r w:rsidRPr="005509DB">
        <w:rPr>
          <w:rFonts w:cstheme="minorHAnsi"/>
        </w:rPr>
        <w:t xml:space="preserve">We also provide scientific support to HMG in planning and preparedness for major national risks and emergencies, through the provision of the secretariat function for the Scientific Advisory Group for Emergencies (SAGE). SAGE exists to provide timely, independent, high quality, consensus-based science advice to the PM, COBR, departments and agencies. Details of SAGE structures can be found at https://www.gov.uk/government/organisations/scientific-advisory-group-for-emergencies </w:t>
      </w:r>
    </w:p>
    <w:p w14:paraId="579C7B32" w14:textId="2E0B32A1" w:rsidR="001621C6" w:rsidRPr="005509DB" w:rsidRDefault="00EF2C51" w:rsidP="005B07C4">
      <w:pPr>
        <w:pStyle w:val="paragraph"/>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 xml:space="preserve">The </w:t>
      </w:r>
      <w:r w:rsidR="004F1547" w:rsidRPr="005509DB">
        <w:rPr>
          <w:rFonts w:asciiTheme="minorHAnsi" w:hAnsiTheme="minorHAnsi" w:cstheme="minorHAnsi"/>
          <w:sz w:val="22"/>
          <w:szCs w:val="22"/>
        </w:rPr>
        <w:t>C</w:t>
      </w:r>
      <w:r w:rsidR="43ED71A1" w:rsidRPr="005509DB">
        <w:rPr>
          <w:rFonts w:asciiTheme="minorHAnsi" w:hAnsiTheme="minorHAnsi" w:cstheme="minorHAnsi"/>
          <w:sz w:val="22"/>
          <w:szCs w:val="22"/>
        </w:rPr>
        <w:t>OVID</w:t>
      </w:r>
      <w:r w:rsidR="4833AA97" w:rsidRPr="005509DB">
        <w:rPr>
          <w:rFonts w:asciiTheme="minorHAnsi" w:hAnsiTheme="minorHAnsi" w:cstheme="minorHAnsi"/>
          <w:sz w:val="22"/>
          <w:szCs w:val="22"/>
        </w:rPr>
        <w:t>-</w:t>
      </w:r>
      <w:r w:rsidR="7FDAAACE" w:rsidRPr="005509DB">
        <w:rPr>
          <w:rFonts w:asciiTheme="minorHAnsi" w:hAnsiTheme="minorHAnsi" w:cstheme="minorHAnsi"/>
          <w:sz w:val="22"/>
          <w:szCs w:val="22"/>
        </w:rPr>
        <w:t>19</w:t>
      </w:r>
      <w:r w:rsidR="004F1547" w:rsidRPr="005509DB">
        <w:rPr>
          <w:rFonts w:asciiTheme="minorHAnsi" w:hAnsiTheme="minorHAnsi" w:cstheme="minorHAnsi"/>
          <w:sz w:val="22"/>
          <w:szCs w:val="22"/>
        </w:rPr>
        <w:t xml:space="preserve">-SAGE is co-chaired by GCSA with the Chief Medical Officer, and work is coordinated and delivered by the GO-Science </w:t>
      </w:r>
      <w:r w:rsidR="558AFBD4" w:rsidRPr="005509DB">
        <w:rPr>
          <w:rFonts w:asciiTheme="minorHAnsi" w:hAnsiTheme="minorHAnsi" w:cstheme="minorHAnsi"/>
          <w:sz w:val="22"/>
          <w:szCs w:val="22"/>
        </w:rPr>
        <w:t xml:space="preserve">COVID-19 </w:t>
      </w:r>
      <w:r w:rsidR="004F1547" w:rsidRPr="005509DB">
        <w:rPr>
          <w:rFonts w:asciiTheme="minorHAnsi" w:hAnsiTheme="minorHAnsi" w:cstheme="minorHAnsi"/>
          <w:sz w:val="22"/>
          <w:szCs w:val="22"/>
        </w:rPr>
        <w:t xml:space="preserve">Teams. The </w:t>
      </w:r>
      <w:r w:rsidR="516A6D22" w:rsidRPr="005509DB">
        <w:rPr>
          <w:rFonts w:asciiTheme="minorHAnsi" w:hAnsiTheme="minorHAnsi" w:cstheme="minorHAnsi"/>
          <w:sz w:val="22"/>
          <w:szCs w:val="22"/>
        </w:rPr>
        <w:t>COVID-19</w:t>
      </w:r>
      <w:r w:rsidR="004F1547" w:rsidRPr="005509DB">
        <w:rPr>
          <w:rFonts w:asciiTheme="minorHAnsi" w:hAnsiTheme="minorHAnsi" w:cstheme="minorHAnsi"/>
          <w:sz w:val="22"/>
          <w:szCs w:val="22"/>
        </w:rPr>
        <w:t xml:space="preserve"> </w:t>
      </w:r>
      <w:r w:rsidR="00C51A1E" w:rsidRPr="005509DB">
        <w:rPr>
          <w:rFonts w:asciiTheme="minorHAnsi" w:hAnsiTheme="minorHAnsi" w:cstheme="minorHAnsi"/>
          <w:sz w:val="22"/>
          <w:szCs w:val="22"/>
        </w:rPr>
        <w:t>Evidence and Advice</w:t>
      </w:r>
      <w:r w:rsidR="004F1547" w:rsidRPr="005509DB">
        <w:rPr>
          <w:rFonts w:asciiTheme="minorHAnsi" w:hAnsiTheme="minorHAnsi" w:cstheme="minorHAnsi"/>
          <w:sz w:val="22"/>
          <w:szCs w:val="22"/>
        </w:rPr>
        <w:t xml:space="preserve"> area is responsible for providing </w:t>
      </w:r>
      <w:r w:rsidR="00C51A1E" w:rsidRPr="005509DB">
        <w:rPr>
          <w:rFonts w:asciiTheme="minorHAnsi" w:hAnsiTheme="minorHAnsi" w:cstheme="minorHAnsi"/>
          <w:sz w:val="22"/>
          <w:szCs w:val="22"/>
        </w:rPr>
        <w:t>rapid and accurate information</w:t>
      </w:r>
      <w:r w:rsidR="004F1547" w:rsidRPr="005509DB">
        <w:rPr>
          <w:rFonts w:asciiTheme="minorHAnsi" w:hAnsiTheme="minorHAnsi" w:cstheme="minorHAnsi"/>
          <w:sz w:val="22"/>
          <w:szCs w:val="22"/>
        </w:rPr>
        <w:t xml:space="preserve"> to the GO-Science COVID</w:t>
      </w:r>
      <w:r w:rsidR="6154088D" w:rsidRPr="005509DB">
        <w:rPr>
          <w:rFonts w:asciiTheme="minorHAnsi" w:hAnsiTheme="minorHAnsi" w:cstheme="minorHAnsi"/>
          <w:sz w:val="22"/>
          <w:szCs w:val="22"/>
        </w:rPr>
        <w:t>-19</w:t>
      </w:r>
      <w:r w:rsidR="004F1547" w:rsidRPr="005509DB">
        <w:rPr>
          <w:rFonts w:asciiTheme="minorHAnsi" w:hAnsiTheme="minorHAnsi" w:cstheme="minorHAnsi"/>
          <w:sz w:val="22"/>
          <w:szCs w:val="22"/>
        </w:rPr>
        <w:t xml:space="preserve"> response</w:t>
      </w:r>
      <w:r w:rsidR="00C51A1E" w:rsidRPr="005509DB">
        <w:rPr>
          <w:rFonts w:asciiTheme="minorHAnsi" w:hAnsiTheme="minorHAnsi" w:cstheme="minorHAnsi"/>
          <w:sz w:val="22"/>
          <w:szCs w:val="22"/>
        </w:rPr>
        <w:t xml:space="preserve"> and relevant stakeholders.</w:t>
      </w:r>
      <w:r w:rsidR="004F1547" w:rsidRPr="005509DB">
        <w:rPr>
          <w:rFonts w:asciiTheme="minorHAnsi" w:hAnsiTheme="minorHAnsi" w:cstheme="minorHAnsi"/>
          <w:sz w:val="22"/>
          <w:szCs w:val="22"/>
        </w:rPr>
        <w:t xml:space="preserve"> </w:t>
      </w:r>
    </w:p>
    <w:p w14:paraId="5B34D3F4" w14:textId="77777777" w:rsidR="00803F1C" w:rsidRPr="005509DB" w:rsidRDefault="00803F1C" w:rsidP="005B07C4">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44FD96EF" w14:textId="47BA900B" w:rsidR="001621C6" w:rsidRPr="005509DB" w:rsidRDefault="001621C6" w:rsidP="005B07C4">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5509DB">
        <w:rPr>
          <w:rStyle w:val="normaltextrun"/>
          <w:rFonts w:asciiTheme="minorHAnsi" w:hAnsiTheme="minorHAnsi" w:cstheme="minorHAnsi"/>
          <w:b/>
          <w:bCs/>
          <w:sz w:val="22"/>
          <w:szCs w:val="22"/>
        </w:rPr>
        <w:t>Job description</w:t>
      </w:r>
      <w:r w:rsidRPr="005509DB">
        <w:rPr>
          <w:rStyle w:val="eop"/>
          <w:rFonts w:asciiTheme="minorHAnsi" w:hAnsiTheme="minorHAnsi" w:cstheme="minorHAnsi"/>
          <w:sz w:val="22"/>
          <w:szCs w:val="22"/>
        </w:rPr>
        <w:t> </w:t>
      </w:r>
    </w:p>
    <w:p w14:paraId="0BB843AE" w14:textId="77777777" w:rsidR="004F1547" w:rsidRPr="005509DB" w:rsidRDefault="004F1547" w:rsidP="005B07C4">
      <w:pPr>
        <w:pStyle w:val="paragraph"/>
        <w:spacing w:before="0" w:beforeAutospacing="0" w:after="0" w:afterAutospacing="0" w:line="276" w:lineRule="auto"/>
        <w:textAlignment w:val="baseline"/>
        <w:rPr>
          <w:rFonts w:asciiTheme="minorHAnsi" w:hAnsiTheme="minorHAnsi" w:cstheme="minorHAnsi"/>
          <w:sz w:val="22"/>
          <w:szCs w:val="22"/>
        </w:rPr>
      </w:pPr>
    </w:p>
    <w:p w14:paraId="53EEECAE" w14:textId="0EEE8583" w:rsidR="65991B3C"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r w:rsidRPr="005509DB">
        <w:rPr>
          <w:rStyle w:val="normaltextrun"/>
          <w:rFonts w:asciiTheme="minorHAnsi" w:hAnsiTheme="minorHAnsi" w:cstheme="minorHAnsi"/>
          <w:sz w:val="22"/>
          <w:szCs w:val="22"/>
        </w:rPr>
        <w:t>You</w:t>
      </w:r>
      <w:r w:rsidR="79B716BC" w:rsidRPr="005509DB">
        <w:rPr>
          <w:rStyle w:val="normaltextrun"/>
          <w:rFonts w:asciiTheme="minorHAnsi" w:hAnsiTheme="minorHAnsi" w:cstheme="minorHAnsi"/>
          <w:sz w:val="22"/>
          <w:szCs w:val="22"/>
        </w:rPr>
        <w:t xml:space="preserve"> will</w:t>
      </w:r>
      <w:r w:rsidR="29438C45" w:rsidRPr="005509DB">
        <w:rPr>
          <w:rStyle w:val="normaltextrun"/>
          <w:rFonts w:asciiTheme="minorHAnsi" w:hAnsiTheme="minorHAnsi" w:cstheme="minorHAnsi"/>
          <w:sz w:val="22"/>
          <w:szCs w:val="22"/>
        </w:rPr>
        <w:t xml:space="preserve"> provide </w:t>
      </w:r>
      <w:r w:rsidR="002F73C6" w:rsidRPr="005509DB">
        <w:rPr>
          <w:rStyle w:val="normaltextrun"/>
          <w:rFonts w:asciiTheme="minorHAnsi" w:hAnsiTheme="minorHAnsi" w:cstheme="minorHAnsi"/>
          <w:sz w:val="22"/>
          <w:szCs w:val="22"/>
        </w:rPr>
        <w:t xml:space="preserve">scientific </w:t>
      </w:r>
      <w:r w:rsidR="29438C45" w:rsidRPr="005509DB">
        <w:rPr>
          <w:rStyle w:val="normaltextrun"/>
          <w:rFonts w:asciiTheme="minorHAnsi" w:hAnsiTheme="minorHAnsi" w:cstheme="minorHAnsi"/>
          <w:sz w:val="22"/>
          <w:szCs w:val="22"/>
        </w:rPr>
        <w:t>support across the response team, and</w:t>
      </w:r>
      <w:r w:rsidRPr="005509DB">
        <w:rPr>
          <w:rStyle w:val="normaltextrun"/>
          <w:rFonts w:asciiTheme="minorHAnsi" w:hAnsiTheme="minorHAnsi" w:cstheme="minorHAnsi"/>
          <w:sz w:val="22"/>
          <w:szCs w:val="22"/>
        </w:rPr>
        <w:t xml:space="preserve"> </w:t>
      </w:r>
      <w:r w:rsidR="005C3809">
        <w:rPr>
          <w:rStyle w:val="normaltextrun"/>
          <w:rFonts w:asciiTheme="minorHAnsi" w:hAnsiTheme="minorHAnsi" w:cstheme="minorHAnsi"/>
          <w:sz w:val="22"/>
          <w:szCs w:val="22"/>
        </w:rPr>
        <w:t xml:space="preserve">will </w:t>
      </w:r>
      <w:r w:rsidRPr="005509DB">
        <w:rPr>
          <w:rStyle w:val="normaltextrun"/>
          <w:rFonts w:asciiTheme="minorHAnsi" w:hAnsiTheme="minorHAnsi" w:cstheme="minorHAnsi"/>
          <w:sz w:val="22"/>
          <w:szCs w:val="22"/>
        </w:rPr>
        <w:t xml:space="preserve">be a key part of </w:t>
      </w:r>
      <w:r w:rsidR="00C51A1E" w:rsidRPr="005509DB">
        <w:rPr>
          <w:rStyle w:val="normaltextrun"/>
          <w:rFonts w:asciiTheme="minorHAnsi" w:hAnsiTheme="minorHAnsi" w:cstheme="minorHAnsi"/>
          <w:sz w:val="22"/>
          <w:szCs w:val="22"/>
        </w:rPr>
        <w:t>either the Health and Clinical or Modelling and Interventions team</w:t>
      </w:r>
      <w:r w:rsidR="00F4402D" w:rsidRPr="005509DB">
        <w:rPr>
          <w:rStyle w:val="normaltextrun"/>
          <w:rFonts w:asciiTheme="minorHAnsi" w:hAnsiTheme="minorHAnsi" w:cstheme="minorHAnsi"/>
          <w:sz w:val="22"/>
          <w:szCs w:val="22"/>
        </w:rPr>
        <w:t>s</w:t>
      </w:r>
      <w:r w:rsidR="00C51A1E" w:rsidRPr="005509DB">
        <w:rPr>
          <w:rStyle w:val="normaltextrun"/>
          <w:rFonts w:asciiTheme="minorHAnsi" w:hAnsiTheme="minorHAnsi" w:cstheme="minorHAnsi"/>
          <w:sz w:val="22"/>
          <w:szCs w:val="22"/>
        </w:rPr>
        <w:t xml:space="preserve">, </w:t>
      </w:r>
      <w:r w:rsidRPr="005509DB">
        <w:rPr>
          <w:rStyle w:val="normaltextrun"/>
          <w:rFonts w:asciiTheme="minorHAnsi" w:hAnsiTheme="minorHAnsi" w:cstheme="minorHAnsi"/>
          <w:sz w:val="22"/>
          <w:szCs w:val="22"/>
        </w:rPr>
        <w:t xml:space="preserve">who lead on </w:t>
      </w:r>
      <w:r w:rsidR="00C51A1E" w:rsidRPr="005509DB">
        <w:rPr>
          <w:rStyle w:val="normaltextrun"/>
          <w:rFonts w:asciiTheme="minorHAnsi" w:hAnsiTheme="minorHAnsi" w:cstheme="minorHAnsi"/>
          <w:sz w:val="22"/>
          <w:szCs w:val="22"/>
        </w:rPr>
        <w:t xml:space="preserve">gathering and reporting evidence and advice </w:t>
      </w:r>
      <w:r w:rsidRPr="005509DB">
        <w:rPr>
          <w:rStyle w:val="normaltextrun"/>
          <w:rFonts w:asciiTheme="minorHAnsi" w:hAnsiTheme="minorHAnsi" w:cstheme="minorHAnsi"/>
          <w:sz w:val="22"/>
          <w:szCs w:val="22"/>
        </w:rPr>
        <w:t xml:space="preserve">in the GO-Science </w:t>
      </w:r>
      <w:r w:rsidR="00A64AF1" w:rsidRPr="005509DB">
        <w:rPr>
          <w:rStyle w:val="normaltextrun"/>
          <w:rFonts w:asciiTheme="minorHAnsi" w:hAnsiTheme="minorHAnsi" w:cstheme="minorHAnsi"/>
          <w:sz w:val="22"/>
          <w:szCs w:val="22"/>
        </w:rPr>
        <w:t>C</w:t>
      </w:r>
      <w:r w:rsidR="2513B663" w:rsidRPr="005509DB">
        <w:rPr>
          <w:rStyle w:val="normaltextrun"/>
          <w:rFonts w:asciiTheme="minorHAnsi" w:hAnsiTheme="minorHAnsi" w:cstheme="minorHAnsi"/>
          <w:sz w:val="22"/>
          <w:szCs w:val="22"/>
        </w:rPr>
        <w:t>OVID-19</w:t>
      </w:r>
      <w:r w:rsidR="00A64AF1" w:rsidRPr="005509DB">
        <w:rPr>
          <w:rStyle w:val="normaltextrun"/>
          <w:rFonts w:asciiTheme="minorHAnsi" w:hAnsiTheme="minorHAnsi" w:cstheme="minorHAnsi"/>
          <w:sz w:val="22"/>
          <w:szCs w:val="22"/>
        </w:rPr>
        <w:t xml:space="preserve"> Response</w:t>
      </w:r>
      <w:r w:rsidRPr="005509DB">
        <w:rPr>
          <w:rStyle w:val="normaltextrun"/>
          <w:rFonts w:asciiTheme="minorHAnsi" w:hAnsiTheme="minorHAnsi" w:cstheme="minorHAnsi"/>
          <w:sz w:val="22"/>
          <w:szCs w:val="22"/>
        </w:rPr>
        <w:t>. Working with your team and your network of specialists you will advise</w:t>
      </w:r>
      <w:r w:rsidR="00B818F4" w:rsidRPr="005509DB">
        <w:rPr>
          <w:rStyle w:val="normaltextrun"/>
          <w:rFonts w:asciiTheme="minorHAnsi" w:hAnsiTheme="minorHAnsi" w:cstheme="minorHAnsi"/>
          <w:sz w:val="22"/>
          <w:szCs w:val="22"/>
        </w:rPr>
        <w:t xml:space="preserve"> the</w:t>
      </w:r>
      <w:r w:rsidRPr="005509DB">
        <w:rPr>
          <w:rStyle w:val="normaltextrun"/>
          <w:rFonts w:asciiTheme="minorHAnsi" w:hAnsiTheme="minorHAnsi" w:cstheme="minorHAnsi"/>
          <w:sz w:val="22"/>
          <w:szCs w:val="22"/>
        </w:rPr>
        <w:t xml:space="preserve"> GCSA,</w:t>
      </w:r>
      <w:r w:rsidR="00B818F4" w:rsidRPr="005509DB">
        <w:rPr>
          <w:rStyle w:val="normaltextrun"/>
          <w:rFonts w:asciiTheme="minorHAnsi" w:hAnsiTheme="minorHAnsi" w:cstheme="minorHAnsi"/>
          <w:sz w:val="22"/>
          <w:szCs w:val="22"/>
        </w:rPr>
        <w:t xml:space="preserve"> the</w:t>
      </w:r>
      <w:r w:rsidRPr="005509DB">
        <w:rPr>
          <w:rStyle w:val="normaltextrun"/>
          <w:rFonts w:asciiTheme="minorHAnsi" w:hAnsiTheme="minorHAnsi" w:cstheme="minorHAnsi"/>
          <w:sz w:val="22"/>
          <w:szCs w:val="22"/>
        </w:rPr>
        <w:t xml:space="preserve"> Director </w:t>
      </w:r>
      <w:r w:rsidR="00B818F4" w:rsidRPr="005509DB">
        <w:rPr>
          <w:rStyle w:val="normaltextrun"/>
          <w:rFonts w:asciiTheme="minorHAnsi" w:hAnsiTheme="minorHAnsi" w:cstheme="minorHAnsi"/>
          <w:sz w:val="22"/>
          <w:szCs w:val="22"/>
        </w:rPr>
        <w:t xml:space="preserve">of </w:t>
      </w:r>
      <w:r w:rsidRPr="005509DB">
        <w:rPr>
          <w:rStyle w:val="normaltextrun"/>
          <w:rFonts w:asciiTheme="minorHAnsi" w:hAnsiTheme="minorHAnsi" w:cstheme="minorHAnsi"/>
          <w:sz w:val="22"/>
          <w:szCs w:val="22"/>
        </w:rPr>
        <w:t>GO-Science and wider GO-Science staf</w:t>
      </w:r>
      <w:r w:rsidR="00B818F4" w:rsidRPr="005509DB">
        <w:rPr>
          <w:rStyle w:val="normaltextrun"/>
          <w:rFonts w:asciiTheme="minorHAnsi" w:hAnsiTheme="minorHAnsi" w:cstheme="minorHAnsi"/>
          <w:sz w:val="22"/>
          <w:szCs w:val="22"/>
        </w:rPr>
        <w:t>f</w:t>
      </w:r>
      <w:r w:rsidR="00405110" w:rsidRPr="005509DB">
        <w:rPr>
          <w:rStyle w:val="normaltextrun"/>
          <w:rFonts w:asciiTheme="minorHAnsi" w:hAnsiTheme="minorHAnsi" w:cstheme="minorHAnsi"/>
          <w:sz w:val="22"/>
          <w:szCs w:val="22"/>
        </w:rPr>
        <w:t>, as well as engaging with policy leads across government</w:t>
      </w:r>
      <w:r w:rsidR="1E30AE55" w:rsidRPr="005509DB">
        <w:rPr>
          <w:rStyle w:val="normaltextrun"/>
          <w:rFonts w:asciiTheme="minorHAnsi" w:hAnsiTheme="minorHAnsi" w:cstheme="minorHAnsi"/>
          <w:sz w:val="22"/>
          <w:szCs w:val="22"/>
        </w:rPr>
        <w:t>.</w:t>
      </w:r>
      <w:r w:rsidR="677432A8" w:rsidRPr="005509DB">
        <w:rPr>
          <w:rFonts w:asciiTheme="minorHAnsi" w:hAnsiTheme="minorHAnsi" w:cstheme="minorHAnsi"/>
          <w:sz w:val="22"/>
          <w:szCs w:val="22"/>
        </w:rPr>
        <w:t xml:space="preserve"> </w:t>
      </w:r>
      <w:r w:rsidR="002A4E5F">
        <w:rPr>
          <w:rFonts w:asciiTheme="minorHAnsi" w:hAnsiTheme="minorHAnsi" w:cstheme="minorHAnsi"/>
          <w:sz w:val="22"/>
          <w:szCs w:val="22"/>
        </w:rPr>
        <w:t xml:space="preserve">You will be </w:t>
      </w:r>
      <w:r w:rsidR="5A8145F0" w:rsidRPr="005509DB">
        <w:rPr>
          <w:rFonts w:asciiTheme="minorHAnsi" w:hAnsiTheme="minorHAnsi" w:cstheme="minorHAnsi"/>
          <w:sz w:val="22"/>
          <w:szCs w:val="22"/>
        </w:rPr>
        <w:t xml:space="preserve">embedded in the </w:t>
      </w:r>
      <w:r w:rsidR="0A5B8275" w:rsidRPr="005509DB">
        <w:rPr>
          <w:rFonts w:asciiTheme="minorHAnsi" w:hAnsiTheme="minorHAnsi" w:cstheme="minorHAnsi"/>
          <w:sz w:val="22"/>
          <w:szCs w:val="22"/>
        </w:rPr>
        <w:t>civil service</w:t>
      </w:r>
      <w:r w:rsidR="7DDA5DBC" w:rsidRPr="005509DB">
        <w:rPr>
          <w:rFonts w:asciiTheme="minorHAnsi" w:hAnsiTheme="minorHAnsi" w:cstheme="minorHAnsi"/>
          <w:sz w:val="22"/>
          <w:szCs w:val="22"/>
        </w:rPr>
        <w:t xml:space="preserve"> response</w:t>
      </w:r>
      <w:r w:rsidR="5A8145F0" w:rsidRPr="005509DB">
        <w:rPr>
          <w:rFonts w:asciiTheme="minorHAnsi" w:hAnsiTheme="minorHAnsi" w:cstheme="minorHAnsi"/>
          <w:sz w:val="22"/>
          <w:szCs w:val="22"/>
        </w:rPr>
        <w:t xml:space="preserve"> team</w:t>
      </w:r>
      <w:r w:rsidR="4EEFC571" w:rsidRPr="005509DB">
        <w:rPr>
          <w:rFonts w:asciiTheme="minorHAnsi" w:hAnsiTheme="minorHAnsi" w:cstheme="minorHAnsi"/>
          <w:sz w:val="22"/>
          <w:szCs w:val="22"/>
        </w:rPr>
        <w:t xml:space="preserve">, </w:t>
      </w:r>
      <w:r w:rsidR="002A4E5F">
        <w:rPr>
          <w:rFonts w:asciiTheme="minorHAnsi" w:hAnsiTheme="minorHAnsi" w:cstheme="minorHAnsi"/>
          <w:sz w:val="22"/>
          <w:szCs w:val="22"/>
        </w:rPr>
        <w:t xml:space="preserve">and will </w:t>
      </w:r>
      <w:r w:rsidR="677432A8" w:rsidRPr="005509DB">
        <w:rPr>
          <w:rFonts w:asciiTheme="minorHAnsi" w:hAnsiTheme="minorHAnsi" w:cstheme="minorHAnsi"/>
          <w:sz w:val="22"/>
          <w:szCs w:val="22"/>
        </w:rPr>
        <w:t>provid</w:t>
      </w:r>
      <w:r w:rsidR="002A4E5F">
        <w:rPr>
          <w:rFonts w:asciiTheme="minorHAnsi" w:hAnsiTheme="minorHAnsi" w:cstheme="minorHAnsi"/>
          <w:sz w:val="22"/>
          <w:szCs w:val="22"/>
        </w:rPr>
        <w:t>e</w:t>
      </w:r>
      <w:r w:rsidR="47755405" w:rsidRPr="005509DB">
        <w:rPr>
          <w:rFonts w:asciiTheme="minorHAnsi" w:hAnsiTheme="minorHAnsi" w:cstheme="minorHAnsi"/>
          <w:sz w:val="22"/>
          <w:szCs w:val="22"/>
        </w:rPr>
        <w:t xml:space="preserve"> scientific</w:t>
      </w:r>
      <w:r w:rsidR="677432A8" w:rsidRPr="005509DB">
        <w:rPr>
          <w:rFonts w:asciiTheme="minorHAnsi" w:hAnsiTheme="minorHAnsi" w:cstheme="minorHAnsi"/>
          <w:sz w:val="22"/>
          <w:szCs w:val="22"/>
        </w:rPr>
        <w:t xml:space="preserve"> insights, ideas and suggestions to inform how we </w:t>
      </w:r>
      <w:r w:rsidR="7DDA5DBC" w:rsidRPr="005509DB">
        <w:rPr>
          <w:rFonts w:asciiTheme="minorHAnsi" w:hAnsiTheme="minorHAnsi" w:cstheme="minorHAnsi"/>
          <w:sz w:val="22"/>
          <w:szCs w:val="22"/>
        </w:rPr>
        <w:t xml:space="preserve">manage </w:t>
      </w:r>
      <w:r w:rsidR="47755405" w:rsidRPr="005509DB">
        <w:rPr>
          <w:rFonts w:asciiTheme="minorHAnsi" w:hAnsiTheme="minorHAnsi" w:cstheme="minorHAnsi"/>
          <w:sz w:val="22"/>
          <w:szCs w:val="22"/>
        </w:rPr>
        <w:t>and work with SAGE and its subgroups.</w:t>
      </w:r>
      <w:r w:rsidR="00D6129D" w:rsidRPr="00D6129D">
        <w:rPr>
          <w:rFonts w:asciiTheme="minorHAnsi" w:hAnsiTheme="minorHAnsi" w:cstheme="minorHAnsi"/>
          <w:sz w:val="22"/>
          <w:szCs w:val="22"/>
        </w:rPr>
        <w:t xml:space="preserve"> </w:t>
      </w:r>
    </w:p>
    <w:p w14:paraId="52E74552" w14:textId="77777777" w:rsidR="00961A09" w:rsidRPr="005509DB" w:rsidRDefault="00961A09" w:rsidP="005B07C4">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14:paraId="56037443" w14:textId="23E2C6C8" w:rsidR="00961A09" w:rsidRPr="005509DB" w:rsidRDefault="00961A09" w:rsidP="005B07C4">
      <w:pPr>
        <w:pStyle w:val="paragraph"/>
        <w:spacing w:before="0" w:beforeAutospacing="0" w:after="0" w:afterAutospacing="0" w:line="276" w:lineRule="auto"/>
        <w:textAlignment w:val="baseline"/>
        <w:rPr>
          <w:rFonts w:asciiTheme="minorHAnsi" w:hAnsiTheme="minorHAnsi" w:cstheme="minorHAnsi"/>
          <w:sz w:val="22"/>
          <w:szCs w:val="22"/>
        </w:rPr>
      </w:pPr>
      <w:r w:rsidRPr="005509DB">
        <w:rPr>
          <w:rFonts w:asciiTheme="minorHAnsi" w:hAnsiTheme="minorHAnsi" w:cstheme="minorHAnsi"/>
          <w:sz w:val="22"/>
          <w:szCs w:val="22"/>
          <w:u w:val="single"/>
        </w:rPr>
        <w:t>Health and Clinical</w:t>
      </w:r>
      <w:r w:rsidRPr="005509DB">
        <w:rPr>
          <w:rFonts w:asciiTheme="minorHAnsi" w:hAnsiTheme="minorHAnsi" w:cstheme="minorHAnsi"/>
          <w:sz w:val="22"/>
          <w:szCs w:val="22"/>
        </w:rPr>
        <w:t>: This team </w:t>
      </w:r>
      <w:proofErr w:type="gramStart"/>
      <w:r w:rsidRPr="005509DB">
        <w:rPr>
          <w:rFonts w:asciiTheme="minorHAnsi" w:hAnsiTheme="minorHAnsi" w:cstheme="minorHAnsi"/>
          <w:sz w:val="22"/>
          <w:szCs w:val="22"/>
        </w:rPr>
        <w:t>deals</w:t>
      </w:r>
      <w:proofErr w:type="gramEnd"/>
      <w:r w:rsidRPr="005509DB">
        <w:rPr>
          <w:rFonts w:asciiTheme="minorHAnsi" w:hAnsiTheme="minorHAnsi" w:cstheme="minorHAnsi"/>
          <w:sz w:val="22"/>
          <w:szCs w:val="22"/>
        </w:rPr>
        <w:t xml:space="preserve"> with all aspects of the biology of SARS-CoV-2 and COVID-19 disease. This includes genomics, pathology, immunology, vaccines, therapeutics, virology and the science of preventing disease transmission. The team works with various specialist science advisory groups such as the New and Emerging Respiratory Virus Threats Advisory Group (NERVTAG), the Vaccines Task Force and the SAGE Environmental </w:t>
      </w:r>
      <w:r w:rsidR="000B210F">
        <w:rPr>
          <w:rFonts w:asciiTheme="minorHAnsi" w:hAnsiTheme="minorHAnsi" w:cstheme="minorHAnsi"/>
          <w:sz w:val="22"/>
          <w:szCs w:val="22"/>
        </w:rPr>
        <w:t>and Modelling</w:t>
      </w:r>
      <w:r w:rsidR="000B210F" w:rsidRPr="005509DB">
        <w:rPr>
          <w:rFonts w:asciiTheme="minorHAnsi" w:hAnsiTheme="minorHAnsi" w:cstheme="minorHAnsi"/>
          <w:sz w:val="22"/>
          <w:szCs w:val="22"/>
        </w:rPr>
        <w:t xml:space="preserve"> </w:t>
      </w:r>
      <w:r w:rsidRPr="005509DB">
        <w:rPr>
          <w:rFonts w:asciiTheme="minorHAnsi" w:hAnsiTheme="minorHAnsi" w:cstheme="minorHAnsi"/>
          <w:sz w:val="22"/>
          <w:szCs w:val="22"/>
        </w:rPr>
        <w:t>Group. </w:t>
      </w:r>
    </w:p>
    <w:p w14:paraId="341273FD" w14:textId="77777777" w:rsidR="00961A09" w:rsidRPr="005509DB" w:rsidRDefault="00961A09" w:rsidP="005B07C4">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14:paraId="4520B5A6" w14:textId="4B0DEE94" w:rsidR="00961A09" w:rsidRPr="005509DB" w:rsidRDefault="00961A09" w:rsidP="005B07C4">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5509DB">
        <w:rPr>
          <w:rStyle w:val="normaltextrun"/>
          <w:rFonts w:asciiTheme="minorHAnsi" w:hAnsiTheme="minorHAnsi" w:cstheme="minorHAnsi"/>
          <w:sz w:val="22"/>
          <w:szCs w:val="22"/>
          <w:u w:val="single"/>
        </w:rPr>
        <w:t>Modelling and Interventions</w:t>
      </w:r>
      <w:r w:rsidRPr="005509DB">
        <w:rPr>
          <w:rStyle w:val="normaltextrun"/>
          <w:rFonts w:asciiTheme="minorHAnsi" w:hAnsiTheme="minorHAnsi" w:cstheme="minorHAnsi"/>
          <w:sz w:val="22"/>
          <w:szCs w:val="22"/>
        </w:rPr>
        <w:t>: This team focuses on the production of SAGE’s epidemiological advice and modelling, primarily from the Scientific Pandemic Influenza Group on Modelling (SPI-M) in the Department of Health and Social Care (DHSC). Understanding the epidemiology of SARS-CoV-2 virus and the impact of government interventions on transmission is essential to formulating the most effective ways to control the epidemic.</w:t>
      </w:r>
    </w:p>
    <w:p w14:paraId="7086773C" w14:textId="77777777" w:rsidR="00961A09" w:rsidRPr="005509DB" w:rsidRDefault="00961A09" w:rsidP="005B07C4">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14:paraId="4F9427EA" w14:textId="4DF0B5B4" w:rsidR="001621C6" w:rsidRPr="005509DB" w:rsidRDefault="00C37F06" w:rsidP="005B07C4">
      <w:pPr>
        <w:pStyle w:val="paragraph"/>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sz w:val="22"/>
          <w:szCs w:val="22"/>
        </w:rPr>
        <w:t>Your work</w:t>
      </w:r>
      <w:r w:rsidR="001621C6" w:rsidRPr="005509DB">
        <w:rPr>
          <w:rStyle w:val="normaltextrun"/>
          <w:rFonts w:asciiTheme="minorHAnsi" w:hAnsiTheme="minorHAnsi" w:cstheme="minorHAnsi"/>
          <w:sz w:val="22"/>
          <w:szCs w:val="22"/>
        </w:rPr>
        <w:t xml:space="preserve"> will include</w:t>
      </w:r>
      <w:r w:rsidR="00961A09" w:rsidRPr="005509DB">
        <w:rPr>
          <w:rStyle w:val="normaltextrun"/>
          <w:rFonts w:asciiTheme="minorHAnsi" w:hAnsiTheme="minorHAnsi" w:cstheme="minorHAnsi"/>
          <w:sz w:val="22"/>
          <w:szCs w:val="22"/>
        </w:rPr>
        <w:t xml:space="preserve"> feeding </w:t>
      </w:r>
      <w:r>
        <w:rPr>
          <w:rStyle w:val="normaltextrun"/>
          <w:rFonts w:asciiTheme="minorHAnsi" w:hAnsiTheme="minorHAnsi" w:cstheme="minorHAnsi"/>
          <w:sz w:val="22"/>
          <w:szCs w:val="22"/>
        </w:rPr>
        <w:t xml:space="preserve">information </w:t>
      </w:r>
      <w:r w:rsidR="00961A09" w:rsidRPr="005509DB">
        <w:rPr>
          <w:rStyle w:val="normaltextrun"/>
          <w:rFonts w:asciiTheme="minorHAnsi" w:hAnsiTheme="minorHAnsi" w:cstheme="minorHAnsi"/>
          <w:sz w:val="22"/>
          <w:szCs w:val="22"/>
        </w:rPr>
        <w:t>into C</w:t>
      </w:r>
      <w:r w:rsidR="07D2F223" w:rsidRPr="005509DB">
        <w:rPr>
          <w:rStyle w:val="normaltextrun"/>
          <w:rFonts w:asciiTheme="minorHAnsi" w:hAnsiTheme="minorHAnsi" w:cstheme="minorHAnsi"/>
          <w:sz w:val="22"/>
          <w:szCs w:val="22"/>
        </w:rPr>
        <w:t>OVID</w:t>
      </w:r>
      <w:r w:rsidR="00961A09" w:rsidRPr="005509DB">
        <w:rPr>
          <w:rStyle w:val="normaltextrun"/>
          <w:rFonts w:asciiTheme="minorHAnsi" w:hAnsiTheme="minorHAnsi" w:cstheme="minorHAnsi"/>
          <w:sz w:val="22"/>
          <w:szCs w:val="22"/>
        </w:rPr>
        <w:t>-</w:t>
      </w:r>
      <w:r w:rsidR="539AEA4A" w:rsidRPr="005509DB">
        <w:rPr>
          <w:rStyle w:val="normaltextrun"/>
          <w:rFonts w:asciiTheme="minorHAnsi" w:hAnsiTheme="minorHAnsi" w:cstheme="minorHAnsi"/>
          <w:sz w:val="22"/>
          <w:szCs w:val="22"/>
        </w:rPr>
        <w:t>19-</w:t>
      </w:r>
      <w:r w:rsidR="00961A09" w:rsidRPr="005509DB">
        <w:rPr>
          <w:rStyle w:val="normaltextrun"/>
          <w:rFonts w:asciiTheme="minorHAnsi" w:hAnsiTheme="minorHAnsi" w:cstheme="minorHAnsi"/>
          <w:sz w:val="22"/>
          <w:szCs w:val="22"/>
        </w:rPr>
        <w:t>SAGE, contributing to briefing and information packages, effective data visualisation and reporting, and collating evidence from literature and stakeholders</w:t>
      </w:r>
      <w:r w:rsidR="001621C6" w:rsidRPr="005509DB">
        <w:rPr>
          <w:rStyle w:val="normaltextrun"/>
          <w:rFonts w:asciiTheme="minorHAnsi" w:hAnsiTheme="minorHAnsi" w:cstheme="minorHAnsi"/>
          <w:sz w:val="22"/>
          <w:szCs w:val="22"/>
        </w:rPr>
        <w:t xml:space="preserve">. </w:t>
      </w:r>
      <w:r w:rsidR="00961A09" w:rsidRPr="005509DB">
        <w:rPr>
          <w:rStyle w:val="normaltextrun"/>
          <w:rFonts w:asciiTheme="minorHAnsi" w:hAnsiTheme="minorHAnsi" w:cstheme="minorHAnsi"/>
          <w:sz w:val="22"/>
          <w:szCs w:val="22"/>
        </w:rPr>
        <w:t xml:space="preserve">You will work closely with the other </w:t>
      </w:r>
      <w:r w:rsidR="5FC05A4A" w:rsidRPr="005509DB">
        <w:rPr>
          <w:rStyle w:val="normaltextrun"/>
          <w:rFonts w:asciiTheme="minorHAnsi" w:hAnsiTheme="minorHAnsi" w:cstheme="minorHAnsi"/>
          <w:sz w:val="22"/>
          <w:szCs w:val="22"/>
        </w:rPr>
        <w:t xml:space="preserve">COVID-19 </w:t>
      </w:r>
      <w:r w:rsidR="00961A09" w:rsidRPr="005509DB">
        <w:rPr>
          <w:rStyle w:val="normaltextrun"/>
          <w:rFonts w:asciiTheme="minorHAnsi" w:hAnsiTheme="minorHAnsi" w:cstheme="minorHAnsi"/>
          <w:sz w:val="22"/>
          <w:szCs w:val="22"/>
        </w:rPr>
        <w:t>team</w:t>
      </w:r>
      <w:r w:rsidR="00AD2527">
        <w:rPr>
          <w:rStyle w:val="normaltextrun"/>
          <w:rFonts w:asciiTheme="minorHAnsi" w:hAnsiTheme="minorHAnsi" w:cstheme="minorHAnsi"/>
          <w:sz w:val="22"/>
          <w:szCs w:val="22"/>
        </w:rPr>
        <w:t>s</w:t>
      </w:r>
      <w:r w:rsidR="00961A09" w:rsidRPr="005509DB">
        <w:rPr>
          <w:rStyle w:val="normaltextrun"/>
          <w:rFonts w:asciiTheme="minorHAnsi" w:hAnsiTheme="minorHAnsi" w:cstheme="minorHAnsi"/>
          <w:sz w:val="22"/>
          <w:szCs w:val="22"/>
        </w:rPr>
        <w:t xml:space="preserve"> in GO-Science and </w:t>
      </w:r>
      <w:r w:rsidR="00AD2527">
        <w:rPr>
          <w:rStyle w:val="normaltextrun"/>
          <w:rFonts w:asciiTheme="minorHAnsi" w:hAnsiTheme="minorHAnsi" w:cstheme="minorHAnsi"/>
          <w:sz w:val="22"/>
          <w:szCs w:val="22"/>
        </w:rPr>
        <w:t>d</w:t>
      </w:r>
      <w:r w:rsidR="00961A09" w:rsidRPr="005509DB">
        <w:rPr>
          <w:rStyle w:val="normaltextrun"/>
          <w:rFonts w:asciiTheme="minorHAnsi" w:hAnsiTheme="minorHAnsi" w:cstheme="minorHAnsi"/>
          <w:sz w:val="22"/>
          <w:szCs w:val="22"/>
        </w:rPr>
        <w:t xml:space="preserve">epartments across </w:t>
      </w:r>
      <w:r w:rsidR="00AD2527">
        <w:rPr>
          <w:rStyle w:val="normaltextrun"/>
          <w:rFonts w:asciiTheme="minorHAnsi" w:hAnsiTheme="minorHAnsi" w:cstheme="minorHAnsi"/>
          <w:sz w:val="22"/>
          <w:szCs w:val="22"/>
        </w:rPr>
        <w:t>g</w:t>
      </w:r>
      <w:r w:rsidR="00961A09" w:rsidRPr="005509DB">
        <w:rPr>
          <w:rStyle w:val="normaltextrun"/>
          <w:rFonts w:asciiTheme="minorHAnsi" w:hAnsiTheme="minorHAnsi" w:cstheme="minorHAnsi"/>
          <w:sz w:val="22"/>
          <w:szCs w:val="22"/>
        </w:rPr>
        <w:t xml:space="preserve">overnment, particularly </w:t>
      </w:r>
      <w:r w:rsidR="00AD2527">
        <w:rPr>
          <w:rStyle w:val="normaltextrun"/>
          <w:rFonts w:asciiTheme="minorHAnsi" w:hAnsiTheme="minorHAnsi" w:cstheme="minorHAnsi"/>
          <w:sz w:val="22"/>
          <w:szCs w:val="22"/>
        </w:rPr>
        <w:t>DHSC</w:t>
      </w:r>
      <w:r w:rsidR="00961A09" w:rsidRPr="005509DB">
        <w:rPr>
          <w:rStyle w:val="normaltextrun"/>
          <w:rFonts w:asciiTheme="minorHAnsi" w:hAnsiTheme="minorHAnsi" w:cstheme="minorHAnsi"/>
          <w:sz w:val="22"/>
          <w:szCs w:val="22"/>
        </w:rPr>
        <w:t xml:space="preserve"> (including NHS Test &amp; Trace and the Joint Bio</w:t>
      </w:r>
      <w:r w:rsidR="000B210F">
        <w:rPr>
          <w:rStyle w:val="normaltextrun"/>
          <w:rFonts w:asciiTheme="minorHAnsi" w:hAnsiTheme="minorHAnsi" w:cstheme="minorHAnsi"/>
          <w:sz w:val="22"/>
          <w:szCs w:val="22"/>
        </w:rPr>
        <w:t>s</w:t>
      </w:r>
      <w:r w:rsidR="00961A09" w:rsidRPr="005509DB">
        <w:rPr>
          <w:rStyle w:val="normaltextrun"/>
          <w:rFonts w:asciiTheme="minorHAnsi" w:hAnsiTheme="minorHAnsi" w:cstheme="minorHAnsi"/>
          <w:sz w:val="22"/>
          <w:szCs w:val="22"/>
        </w:rPr>
        <w:t>ecurity Centre), Cabinet Office and No 10.</w:t>
      </w:r>
    </w:p>
    <w:p w14:paraId="57CDEE40" w14:textId="77777777" w:rsidR="001621C6" w:rsidRPr="005509DB" w:rsidRDefault="001621C6" w:rsidP="005B07C4">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0646F106" w14:textId="1B63202B" w:rsidR="00210D70" w:rsidRPr="00F06A5F" w:rsidRDefault="34F0A5BE" w:rsidP="00F06A5F">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r w:rsidRPr="00F06A5F">
        <w:rPr>
          <w:rStyle w:val="normaltextrun"/>
          <w:rFonts w:asciiTheme="minorHAnsi" w:hAnsiTheme="minorHAnsi" w:cstheme="minorHAnsi"/>
          <w:b/>
          <w:bCs/>
          <w:sz w:val="22"/>
          <w:szCs w:val="22"/>
        </w:rPr>
        <w:t>Potential applicants should come from research backgrounds</w:t>
      </w:r>
      <w:r w:rsidR="6588CC04" w:rsidRPr="00F06A5F">
        <w:rPr>
          <w:rStyle w:val="normaltextrun"/>
          <w:rFonts w:asciiTheme="minorHAnsi" w:hAnsiTheme="minorHAnsi" w:cstheme="minorHAnsi"/>
          <w:b/>
          <w:bCs/>
          <w:sz w:val="22"/>
          <w:szCs w:val="22"/>
        </w:rPr>
        <w:t xml:space="preserve"> relevant to </w:t>
      </w:r>
      <w:r w:rsidR="536D2A8D" w:rsidRPr="00F06A5F">
        <w:rPr>
          <w:rStyle w:val="normaltextrun"/>
          <w:rFonts w:asciiTheme="minorHAnsi" w:hAnsiTheme="minorHAnsi" w:cstheme="minorHAnsi"/>
          <w:b/>
          <w:bCs/>
          <w:sz w:val="22"/>
          <w:szCs w:val="22"/>
        </w:rPr>
        <w:t>understanding the biological</w:t>
      </w:r>
      <w:r w:rsidR="3F16B8D2" w:rsidRPr="00F06A5F">
        <w:rPr>
          <w:rStyle w:val="normaltextrun"/>
          <w:rFonts w:asciiTheme="minorHAnsi" w:hAnsiTheme="minorHAnsi" w:cstheme="minorHAnsi"/>
          <w:b/>
          <w:bCs/>
          <w:sz w:val="22"/>
          <w:szCs w:val="22"/>
        </w:rPr>
        <w:t>, health</w:t>
      </w:r>
      <w:r w:rsidR="536D2A8D" w:rsidRPr="00F06A5F">
        <w:rPr>
          <w:rStyle w:val="normaltextrun"/>
          <w:rFonts w:asciiTheme="minorHAnsi" w:hAnsiTheme="minorHAnsi" w:cstheme="minorHAnsi"/>
          <w:b/>
          <w:bCs/>
          <w:sz w:val="22"/>
          <w:szCs w:val="22"/>
        </w:rPr>
        <w:t xml:space="preserve"> and clinical </w:t>
      </w:r>
      <w:r w:rsidR="3F16B8D2" w:rsidRPr="00F06A5F">
        <w:rPr>
          <w:rStyle w:val="normaltextrun"/>
          <w:rFonts w:asciiTheme="minorHAnsi" w:hAnsiTheme="minorHAnsi" w:cstheme="minorHAnsi"/>
          <w:b/>
          <w:bCs/>
          <w:sz w:val="22"/>
          <w:szCs w:val="22"/>
        </w:rPr>
        <w:t>aspects</w:t>
      </w:r>
      <w:r w:rsidR="536D2A8D" w:rsidRPr="00F06A5F">
        <w:rPr>
          <w:rStyle w:val="normaltextrun"/>
          <w:rFonts w:asciiTheme="minorHAnsi" w:hAnsiTheme="minorHAnsi" w:cstheme="minorHAnsi"/>
          <w:b/>
          <w:bCs/>
          <w:sz w:val="22"/>
          <w:szCs w:val="22"/>
        </w:rPr>
        <w:t xml:space="preserve"> of </w:t>
      </w:r>
      <w:r w:rsidR="6588CC04" w:rsidRPr="00F06A5F">
        <w:rPr>
          <w:rStyle w:val="normaltextrun"/>
          <w:rFonts w:asciiTheme="minorHAnsi" w:hAnsiTheme="minorHAnsi" w:cstheme="minorHAnsi"/>
          <w:b/>
          <w:bCs/>
          <w:sz w:val="22"/>
          <w:szCs w:val="22"/>
        </w:rPr>
        <w:t>COVID-19</w:t>
      </w:r>
      <w:r w:rsidR="536D2A8D" w:rsidRPr="00F06A5F">
        <w:rPr>
          <w:rStyle w:val="normaltextrun"/>
          <w:rFonts w:asciiTheme="minorHAnsi" w:hAnsiTheme="minorHAnsi" w:cstheme="minorHAnsi"/>
          <w:b/>
          <w:bCs/>
          <w:sz w:val="22"/>
          <w:szCs w:val="22"/>
        </w:rPr>
        <w:t xml:space="preserve"> </w:t>
      </w:r>
      <w:r w:rsidR="6588CC04" w:rsidRPr="00F06A5F">
        <w:rPr>
          <w:rStyle w:val="normaltextrun"/>
          <w:rFonts w:asciiTheme="minorHAnsi" w:hAnsiTheme="minorHAnsi" w:cstheme="minorHAnsi"/>
          <w:b/>
          <w:bCs/>
          <w:sz w:val="22"/>
          <w:szCs w:val="22"/>
        </w:rPr>
        <w:t>such as</w:t>
      </w:r>
      <w:r w:rsidR="00FC3D64" w:rsidRPr="00F06A5F">
        <w:rPr>
          <w:rStyle w:val="normaltextrun"/>
          <w:rFonts w:asciiTheme="minorHAnsi" w:hAnsiTheme="minorHAnsi" w:cstheme="minorHAnsi"/>
          <w:b/>
          <w:bCs/>
          <w:sz w:val="22"/>
          <w:szCs w:val="22"/>
        </w:rPr>
        <w:t xml:space="preserve"> i</w:t>
      </w:r>
      <w:r w:rsidR="00087E72" w:rsidRPr="00F06A5F">
        <w:rPr>
          <w:rStyle w:val="normaltextrun"/>
          <w:rFonts w:asciiTheme="minorHAnsi" w:hAnsiTheme="minorHAnsi" w:cstheme="minorHAnsi"/>
          <w:b/>
          <w:bCs/>
          <w:sz w:val="22"/>
          <w:szCs w:val="22"/>
        </w:rPr>
        <w:t>nfectious disease</w:t>
      </w:r>
      <w:r w:rsidR="00FC3D64" w:rsidRPr="00F06A5F">
        <w:rPr>
          <w:rStyle w:val="normaltextrun"/>
          <w:rFonts w:asciiTheme="minorHAnsi" w:hAnsiTheme="minorHAnsi" w:cstheme="minorHAnsi"/>
          <w:b/>
          <w:bCs/>
          <w:sz w:val="22"/>
          <w:szCs w:val="22"/>
        </w:rPr>
        <w:t>, v</w:t>
      </w:r>
      <w:r w:rsidR="00F85B75" w:rsidRPr="00F06A5F">
        <w:rPr>
          <w:rStyle w:val="normaltextrun"/>
          <w:rFonts w:asciiTheme="minorHAnsi" w:hAnsiTheme="minorHAnsi" w:cstheme="minorHAnsi"/>
          <w:b/>
          <w:bCs/>
          <w:sz w:val="22"/>
          <w:szCs w:val="22"/>
        </w:rPr>
        <w:t>irology</w:t>
      </w:r>
      <w:r w:rsidR="00FC3D64" w:rsidRPr="00F06A5F">
        <w:rPr>
          <w:rStyle w:val="normaltextrun"/>
          <w:rFonts w:asciiTheme="minorHAnsi" w:hAnsiTheme="minorHAnsi" w:cstheme="minorHAnsi"/>
          <w:b/>
          <w:bCs/>
          <w:sz w:val="22"/>
          <w:szCs w:val="22"/>
        </w:rPr>
        <w:t>, c</w:t>
      </w:r>
      <w:r w:rsidR="00F85B75" w:rsidRPr="00F06A5F">
        <w:rPr>
          <w:rStyle w:val="normaltextrun"/>
          <w:rFonts w:asciiTheme="minorHAnsi" w:hAnsiTheme="minorHAnsi" w:cstheme="minorHAnsi"/>
          <w:b/>
          <w:bCs/>
          <w:sz w:val="22"/>
          <w:szCs w:val="22"/>
        </w:rPr>
        <w:t>linical research</w:t>
      </w:r>
      <w:r w:rsidR="00FC3D64" w:rsidRPr="00F06A5F">
        <w:rPr>
          <w:rStyle w:val="normaltextrun"/>
          <w:rFonts w:asciiTheme="minorHAnsi" w:hAnsiTheme="minorHAnsi" w:cstheme="minorHAnsi"/>
          <w:b/>
          <w:bCs/>
          <w:sz w:val="22"/>
          <w:szCs w:val="22"/>
        </w:rPr>
        <w:t>, i</w:t>
      </w:r>
      <w:r w:rsidR="00FF41E9" w:rsidRPr="00F06A5F">
        <w:rPr>
          <w:rStyle w:val="normaltextrun"/>
          <w:rFonts w:asciiTheme="minorHAnsi" w:hAnsiTheme="minorHAnsi" w:cstheme="minorHAnsi"/>
          <w:b/>
          <w:bCs/>
          <w:sz w:val="22"/>
          <w:szCs w:val="22"/>
        </w:rPr>
        <w:t>mmunology</w:t>
      </w:r>
      <w:r w:rsidR="00FC3D64" w:rsidRPr="00F06A5F">
        <w:rPr>
          <w:rStyle w:val="normaltextrun"/>
          <w:rFonts w:asciiTheme="minorHAnsi" w:hAnsiTheme="minorHAnsi" w:cstheme="minorHAnsi"/>
          <w:b/>
          <w:bCs/>
          <w:sz w:val="22"/>
          <w:szCs w:val="22"/>
        </w:rPr>
        <w:t xml:space="preserve">, </w:t>
      </w:r>
      <w:r w:rsidR="00F06A5F" w:rsidRPr="00F06A5F">
        <w:rPr>
          <w:rStyle w:val="normaltextrun"/>
          <w:rFonts w:asciiTheme="minorHAnsi" w:hAnsiTheme="minorHAnsi" w:cstheme="minorHAnsi"/>
          <w:b/>
          <w:bCs/>
          <w:sz w:val="22"/>
          <w:szCs w:val="22"/>
        </w:rPr>
        <w:t>g</w:t>
      </w:r>
      <w:r w:rsidR="00E97CB4" w:rsidRPr="00F06A5F">
        <w:rPr>
          <w:rStyle w:val="normaltextrun"/>
          <w:rFonts w:asciiTheme="minorHAnsi" w:hAnsiTheme="minorHAnsi" w:cstheme="minorHAnsi"/>
          <w:b/>
          <w:bCs/>
          <w:sz w:val="22"/>
          <w:szCs w:val="22"/>
        </w:rPr>
        <w:t>enetics / genomics</w:t>
      </w:r>
      <w:r w:rsidR="00F06A5F" w:rsidRPr="00F06A5F">
        <w:rPr>
          <w:rStyle w:val="normaltextrun"/>
          <w:rFonts w:asciiTheme="minorHAnsi" w:hAnsiTheme="minorHAnsi" w:cstheme="minorHAnsi"/>
          <w:b/>
          <w:bCs/>
          <w:sz w:val="22"/>
          <w:szCs w:val="22"/>
        </w:rPr>
        <w:t>, p</w:t>
      </w:r>
      <w:r w:rsidR="00210D70" w:rsidRPr="00F06A5F">
        <w:rPr>
          <w:rStyle w:val="normaltextrun"/>
          <w:rFonts w:asciiTheme="minorHAnsi" w:hAnsiTheme="minorHAnsi" w:cstheme="minorHAnsi"/>
          <w:b/>
          <w:bCs/>
          <w:sz w:val="22"/>
          <w:szCs w:val="22"/>
        </w:rPr>
        <w:t>ublic health</w:t>
      </w:r>
      <w:r w:rsidR="00F06A5F" w:rsidRPr="00F06A5F">
        <w:rPr>
          <w:rStyle w:val="normaltextrun"/>
          <w:rFonts w:asciiTheme="minorHAnsi" w:hAnsiTheme="minorHAnsi" w:cstheme="minorHAnsi"/>
          <w:b/>
          <w:bCs/>
          <w:sz w:val="22"/>
          <w:szCs w:val="22"/>
        </w:rPr>
        <w:t>, or e</w:t>
      </w:r>
      <w:r w:rsidR="00210D70" w:rsidRPr="00F06A5F">
        <w:rPr>
          <w:rStyle w:val="normaltextrun"/>
          <w:rFonts w:asciiTheme="minorHAnsi" w:hAnsiTheme="minorHAnsi" w:cstheme="minorHAnsi"/>
          <w:b/>
          <w:bCs/>
          <w:sz w:val="22"/>
          <w:szCs w:val="22"/>
        </w:rPr>
        <w:t>pidemiology</w:t>
      </w:r>
      <w:r w:rsidR="00F06A5F" w:rsidRPr="00F06A5F">
        <w:rPr>
          <w:rStyle w:val="normaltextrun"/>
          <w:rFonts w:asciiTheme="minorHAnsi" w:hAnsiTheme="minorHAnsi" w:cstheme="minorHAnsi"/>
          <w:b/>
          <w:bCs/>
          <w:sz w:val="22"/>
          <w:szCs w:val="22"/>
        </w:rPr>
        <w:t>.</w:t>
      </w:r>
    </w:p>
    <w:p w14:paraId="531B26C0" w14:textId="66EFEF17" w:rsidR="001621C6" w:rsidRPr="005509DB" w:rsidRDefault="001621C6" w:rsidP="005B07C4">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12531ABC" w14:textId="719E09C4" w:rsidR="00300B01" w:rsidRPr="005509DB" w:rsidRDefault="00087E72" w:rsidP="005B07C4">
      <w:pPr>
        <w:pStyle w:val="paragraph"/>
        <w:spacing w:before="0" w:beforeAutospacing="0" w:after="0" w:afterAutospacing="0" w:line="276" w:lineRule="auto"/>
        <w:textAlignment w:val="baseline"/>
        <w:rPr>
          <w:rFonts w:asciiTheme="minorHAnsi" w:hAnsiTheme="minorHAnsi" w:cstheme="minorHAnsi"/>
          <w:sz w:val="22"/>
          <w:szCs w:val="22"/>
        </w:rPr>
      </w:pPr>
      <w:r w:rsidRPr="005509DB">
        <w:rPr>
          <w:rStyle w:val="normaltextrun"/>
          <w:rFonts w:asciiTheme="minorHAnsi" w:hAnsiTheme="minorHAnsi" w:cstheme="minorHAnsi"/>
          <w:b/>
          <w:bCs/>
          <w:sz w:val="22"/>
          <w:szCs w:val="22"/>
        </w:rPr>
        <w:t xml:space="preserve">Essential </w:t>
      </w:r>
      <w:r w:rsidR="6E5D57C7" w:rsidRPr="005509DB">
        <w:rPr>
          <w:rStyle w:val="normaltextrun"/>
          <w:rFonts w:asciiTheme="minorHAnsi" w:hAnsiTheme="minorHAnsi" w:cstheme="minorHAnsi"/>
          <w:b/>
          <w:bCs/>
          <w:sz w:val="22"/>
          <w:szCs w:val="22"/>
        </w:rPr>
        <w:t>skills/</w:t>
      </w:r>
      <w:r w:rsidR="001621C6" w:rsidRPr="005509DB">
        <w:rPr>
          <w:rStyle w:val="normaltextrun"/>
          <w:rFonts w:asciiTheme="minorHAnsi" w:hAnsiTheme="minorHAnsi" w:cstheme="minorHAnsi"/>
          <w:b/>
          <w:bCs/>
          <w:sz w:val="22"/>
          <w:szCs w:val="22"/>
        </w:rPr>
        <w:t>experience:</w:t>
      </w:r>
      <w:r w:rsidR="001621C6" w:rsidRPr="005509DB">
        <w:rPr>
          <w:rStyle w:val="eop"/>
          <w:rFonts w:asciiTheme="minorHAnsi" w:hAnsiTheme="minorHAnsi" w:cstheme="minorHAnsi"/>
          <w:sz w:val="22"/>
          <w:szCs w:val="22"/>
        </w:rPr>
        <w:t> </w:t>
      </w:r>
    </w:p>
    <w:p w14:paraId="5F840720" w14:textId="010BB032" w:rsidR="00087E72" w:rsidRPr="005509DB" w:rsidRDefault="00087E72" w:rsidP="005B07C4">
      <w:pPr>
        <w:pStyle w:val="paragraph"/>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5509DB">
        <w:rPr>
          <w:rFonts w:asciiTheme="minorHAnsi" w:hAnsiTheme="minorHAnsi" w:cstheme="minorHAnsi"/>
          <w:sz w:val="22"/>
          <w:szCs w:val="22"/>
        </w:rPr>
        <w:t>Postdoctoral level or above in relevant topic</w:t>
      </w:r>
      <w:r w:rsidR="00BE5CB9">
        <w:rPr>
          <w:rFonts w:asciiTheme="minorHAnsi" w:hAnsiTheme="minorHAnsi" w:cstheme="minorHAnsi"/>
          <w:sz w:val="22"/>
          <w:szCs w:val="22"/>
        </w:rPr>
        <w:t>.</w:t>
      </w:r>
    </w:p>
    <w:p w14:paraId="4F1F5BA5" w14:textId="77777777" w:rsidR="00BE5CB9" w:rsidRDefault="00F56613" w:rsidP="005B07C4">
      <w:pPr>
        <w:pStyle w:val="paragraph"/>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5509DB">
        <w:rPr>
          <w:rFonts w:asciiTheme="minorHAnsi" w:hAnsiTheme="minorHAnsi" w:cstheme="minorHAnsi"/>
          <w:sz w:val="22"/>
          <w:szCs w:val="22"/>
        </w:rPr>
        <w:t>Excellent written and oral communication skills</w:t>
      </w:r>
      <w:r w:rsidR="00FF41E9" w:rsidRPr="005509DB">
        <w:rPr>
          <w:rFonts w:asciiTheme="minorHAnsi" w:hAnsiTheme="minorHAnsi" w:cstheme="minorHAnsi"/>
          <w:sz w:val="22"/>
          <w:szCs w:val="22"/>
        </w:rPr>
        <w:t xml:space="preserve"> to audiences </w:t>
      </w:r>
      <w:r w:rsidR="00834C88" w:rsidRPr="005509DB">
        <w:rPr>
          <w:rFonts w:asciiTheme="minorHAnsi" w:hAnsiTheme="minorHAnsi" w:cstheme="minorHAnsi"/>
          <w:sz w:val="22"/>
          <w:szCs w:val="22"/>
        </w:rPr>
        <w:t>at all levels</w:t>
      </w:r>
      <w:r w:rsidR="00A518F9" w:rsidRPr="005509DB">
        <w:rPr>
          <w:rFonts w:asciiTheme="minorHAnsi" w:hAnsiTheme="minorHAnsi" w:cstheme="minorHAnsi"/>
          <w:sz w:val="22"/>
          <w:szCs w:val="22"/>
        </w:rPr>
        <w:t xml:space="preserve"> and seniorities,</w:t>
      </w:r>
      <w:r w:rsidR="00834C88" w:rsidRPr="005509DB">
        <w:rPr>
          <w:rFonts w:asciiTheme="minorHAnsi" w:hAnsiTheme="minorHAnsi" w:cstheme="minorHAnsi"/>
          <w:sz w:val="22"/>
          <w:szCs w:val="22"/>
        </w:rPr>
        <w:t xml:space="preserve"> </w:t>
      </w:r>
      <w:r w:rsidR="00FF41E9" w:rsidRPr="005509DB">
        <w:rPr>
          <w:rFonts w:asciiTheme="minorHAnsi" w:hAnsiTheme="minorHAnsi" w:cstheme="minorHAnsi"/>
          <w:sz w:val="22"/>
          <w:szCs w:val="22"/>
        </w:rPr>
        <w:t xml:space="preserve">including </w:t>
      </w:r>
      <w:r w:rsidR="00834C88" w:rsidRPr="005509DB">
        <w:rPr>
          <w:rFonts w:asciiTheme="minorHAnsi" w:hAnsiTheme="minorHAnsi" w:cstheme="minorHAnsi"/>
          <w:sz w:val="22"/>
          <w:szCs w:val="22"/>
        </w:rPr>
        <w:t xml:space="preserve">non-technical policy and operational </w:t>
      </w:r>
      <w:r w:rsidR="00A518F9" w:rsidRPr="005509DB">
        <w:rPr>
          <w:rFonts w:asciiTheme="minorHAnsi" w:hAnsiTheme="minorHAnsi" w:cstheme="minorHAnsi"/>
          <w:sz w:val="22"/>
          <w:szCs w:val="22"/>
        </w:rPr>
        <w:t>stakeholders</w:t>
      </w:r>
      <w:r w:rsidR="00CD17B9" w:rsidRPr="005509DB">
        <w:rPr>
          <w:rFonts w:asciiTheme="minorHAnsi" w:hAnsiTheme="minorHAnsi" w:cstheme="minorHAnsi"/>
          <w:sz w:val="22"/>
          <w:szCs w:val="22"/>
        </w:rPr>
        <w:t xml:space="preserve">. </w:t>
      </w:r>
    </w:p>
    <w:p w14:paraId="6D64E04A" w14:textId="38732D2E" w:rsidR="008E499E" w:rsidRPr="005509DB" w:rsidRDefault="00CD17B9" w:rsidP="005B07C4">
      <w:pPr>
        <w:pStyle w:val="paragraph"/>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5509DB">
        <w:rPr>
          <w:rFonts w:asciiTheme="minorHAnsi" w:hAnsiTheme="minorHAnsi" w:cstheme="minorHAnsi"/>
          <w:sz w:val="22"/>
          <w:szCs w:val="22"/>
        </w:rPr>
        <w:t>A</w:t>
      </w:r>
      <w:r w:rsidR="008E499E" w:rsidRPr="005509DB">
        <w:rPr>
          <w:rFonts w:asciiTheme="minorHAnsi" w:hAnsiTheme="minorHAnsi" w:cstheme="minorHAnsi"/>
          <w:sz w:val="22"/>
          <w:szCs w:val="22"/>
        </w:rPr>
        <w:t>bility to effectively translate and communicate scientific evidence for application in real world settings, particularly policy development</w:t>
      </w:r>
      <w:r w:rsidR="00BE5CB9">
        <w:rPr>
          <w:rFonts w:asciiTheme="minorHAnsi" w:hAnsiTheme="minorHAnsi" w:cstheme="minorHAnsi"/>
          <w:sz w:val="22"/>
          <w:szCs w:val="22"/>
        </w:rPr>
        <w:t>.</w:t>
      </w:r>
    </w:p>
    <w:p w14:paraId="00456585" w14:textId="35990E56" w:rsidR="009714B7" w:rsidRPr="005509DB" w:rsidRDefault="00F56613" w:rsidP="005B07C4">
      <w:pPr>
        <w:pStyle w:val="paragraph"/>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5509DB">
        <w:rPr>
          <w:rFonts w:asciiTheme="minorHAnsi" w:hAnsiTheme="minorHAnsi" w:cstheme="minorHAnsi"/>
          <w:sz w:val="22"/>
          <w:szCs w:val="22"/>
        </w:rPr>
        <w:t>Quickly and accurately draw conclusions from wide range of information sources</w:t>
      </w:r>
      <w:r w:rsidR="00771FDD" w:rsidRPr="005509DB">
        <w:rPr>
          <w:rFonts w:asciiTheme="minorHAnsi" w:hAnsiTheme="minorHAnsi" w:cstheme="minorHAnsi"/>
          <w:sz w:val="22"/>
          <w:szCs w:val="22"/>
        </w:rPr>
        <w:t xml:space="preserve"> and disciplines</w:t>
      </w:r>
      <w:r w:rsidR="3FE6F617" w:rsidRPr="005509DB">
        <w:rPr>
          <w:rFonts w:asciiTheme="minorHAnsi" w:hAnsiTheme="minorHAnsi" w:cstheme="minorHAnsi"/>
          <w:sz w:val="22"/>
          <w:szCs w:val="22"/>
        </w:rPr>
        <w:t xml:space="preserve"> and report findings succinctly</w:t>
      </w:r>
      <w:r w:rsidR="00BE5CB9">
        <w:rPr>
          <w:rFonts w:asciiTheme="minorHAnsi" w:hAnsiTheme="minorHAnsi" w:cstheme="minorHAnsi"/>
          <w:sz w:val="22"/>
          <w:szCs w:val="22"/>
        </w:rPr>
        <w:t>.</w:t>
      </w:r>
    </w:p>
    <w:p w14:paraId="0BAA9DF0" w14:textId="4BC7C944" w:rsidR="1DBA742D" w:rsidRPr="005509DB" w:rsidRDefault="0D2E930A" w:rsidP="005B07C4">
      <w:pPr>
        <w:pStyle w:val="paragraph"/>
        <w:numPr>
          <w:ilvl w:val="0"/>
          <w:numId w:val="11"/>
        </w:numPr>
        <w:spacing w:before="0" w:beforeAutospacing="0" w:after="0" w:afterAutospacing="0" w:line="276" w:lineRule="auto"/>
        <w:rPr>
          <w:rFonts w:asciiTheme="minorHAnsi" w:hAnsiTheme="minorHAnsi" w:cstheme="minorHAnsi"/>
          <w:sz w:val="22"/>
          <w:szCs w:val="22"/>
        </w:rPr>
      </w:pPr>
      <w:r w:rsidRPr="005509DB">
        <w:rPr>
          <w:rFonts w:asciiTheme="minorHAnsi" w:hAnsiTheme="minorHAnsi" w:cstheme="minorHAnsi"/>
          <w:sz w:val="22"/>
          <w:szCs w:val="22"/>
        </w:rPr>
        <w:t>Ability to work cooperatively within a team as well as independently and proactively</w:t>
      </w:r>
      <w:r w:rsidR="00BE5CB9">
        <w:rPr>
          <w:rFonts w:asciiTheme="minorHAnsi" w:hAnsiTheme="minorHAnsi" w:cstheme="minorHAnsi"/>
          <w:sz w:val="22"/>
          <w:szCs w:val="22"/>
        </w:rPr>
        <w:t>.</w:t>
      </w:r>
    </w:p>
    <w:p w14:paraId="5E68193F" w14:textId="3BC9DE87" w:rsidR="00464A17" w:rsidRPr="005509DB" w:rsidRDefault="00464A17" w:rsidP="005B07C4">
      <w:pPr>
        <w:pStyle w:val="paragraph"/>
        <w:spacing w:before="0" w:beforeAutospacing="0" w:after="0" w:afterAutospacing="0" w:line="276" w:lineRule="auto"/>
        <w:textAlignment w:val="baseline"/>
        <w:rPr>
          <w:rFonts w:asciiTheme="minorHAnsi" w:hAnsiTheme="minorHAnsi" w:cstheme="minorHAnsi"/>
          <w:sz w:val="22"/>
          <w:szCs w:val="22"/>
        </w:rPr>
      </w:pPr>
    </w:p>
    <w:p w14:paraId="5A748CE9" w14:textId="217A6F20" w:rsidR="00AE2066" w:rsidRPr="005509DB" w:rsidRDefault="00464A17" w:rsidP="005B07C4">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5509DB">
        <w:rPr>
          <w:rStyle w:val="normaltextrun"/>
          <w:rFonts w:asciiTheme="minorHAnsi" w:hAnsiTheme="minorHAnsi" w:cstheme="minorHAnsi"/>
          <w:b/>
          <w:bCs/>
          <w:sz w:val="22"/>
          <w:szCs w:val="22"/>
        </w:rPr>
        <w:t xml:space="preserve">Desirable </w:t>
      </w:r>
      <w:r w:rsidR="6B64BF89" w:rsidRPr="005509DB">
        <w:rPr>
          <w:rStyle w:val="normaltextrun"/>
          <w:rFonts w:asciiTheme="minorHAnsi" w:hAnsiTheme="minorHAnsi" w:cstheme="minorHAnsi"/>
          <w:b/>
          <w:bCs/>
          <w:sz w:val="22"/>
          <w:szCs w:val="22"/>
        </w:rPr>
        <w:t>skills/</w:t>
      </w:r>
      <w:r w:rsidRPr="005509DB">
        <w:rPr>
          <w:rStyle w:val="normaltextrun"/>
          <w:rFonts w:asciiTheme="minorHAnsi" w:hAnsiTheme="minorHAnsi" w:cstheme="minorHAnsi"/>
          <w:b/>
          <w:bCs/>
          <w:sz w:val="22"/>
          <w:szCs w:val="22"/>
        </w:rPr>
        <w:t>experience:</w:t>
      </w:r>
      <w:r w:rsidRPr="005509DB">
        <w:rPr>
          <w:rStyle w:val="eop"/>
          <w:rFonts w:asciiTheme="minorHAnsi" w:hAnsiTheme="minorHAnsi" w:cstheme="minorHAnsi"/>
          <w:sz w:val="22"/>
          <w:szCs w:val="22"/>
        </w:rPr>
        <w:t> </w:t>
      </w:r>
    </w:p>
    <w:p w14:paraId="1A1BA7F1" w14:textId="6536E081" w:rsidR="00AE2066" w:rsidRPr="005509DB" w:rsidRDefault="00AE2066" w:rsidP="005B07C4">
      <w:pPr>
        <w:pStyle w:val="paragraph"/>
        <w:numPr>
          <w:ilvl w:val="0"/>
          <w:numId w:val="13"/>
        </w:numPr>
        <w:spacing w:before="0" w:beforeAutospacing="0" w:after="0" w:afterAutospacing="0" w:line="276" w:lineRule="auto"/>
        <w:textAlignment w:val="baseline"/>
        <w:rPr>
          <w:rStyle w:val="eop"/>
          <w:rFonts w:asciiTheme="minorHAnsi" w:hAnsiTheme="minorHAnsi" w:cstheme="minorHAnsi"/>
          <w:sz w:val="22"/>
          <w:szCs w:val="22"/>
        </w:rPr>
      </w:pPr>
      <w:r w:rsidRPr="005509DB">
        <w:rPr>
          <w:rStyle w:val="eop"/>
          <w:rFonts w:asciiTheme="minorHAnsi" w:hAnsiTheme="minorHAnsi" w:cstheme="minorHAnsi"/>
          <w:sz w:val="22"/>
          <w:szCs w:val="22"/>
        </w:rPr>
        <w:t>Experience working with</w:t>
      </w:r>
      <w:r w:rsidR="00BE5CB9">
        <w:rPr>
          <w:rStyle w:val="eop"/>
          <w:rFonts w:asciiTheme="minorHAnsi" w:hAnsiTheme="minorHAnsi" w:cstheme="minorHAnsi"/>
          <w:sz w:val="22"/>
          <w:szCs w:val="22"/>
        </w:rPr>
        <w:t>,</w:t>
      </w:r>
      <w:r w:rsidRPr="005509DB">
        <w:rPr>
          <w:rStyle w:val="eop"/>
          <w:rFonts w:asciiTheme="minorHAnsi" w:hAnsiTheme="minorHAnsi" w:cstheme="minorHAnsi"/>
          <w:sz w:val="22"/>
          <w:szCs w:val="22"/>
        </w:rPr>
        <w:t xml:space="preserve"> o</w:t>
      </w:r>
      <w:r w:rsidR="00BE5CB9">
        <w:rPr>
          <w:rStyle w:val="eop"/>
          <w:rFonts w:asciiTheme="minorHAnsi" w:hAnsiTheme="minorHAnsi" w:cstheme="minorHAnsi"/>
          <w:sz w:val="22"/>
          <w:szCs w:val="22"/>
        </w:rPr>
        <w:t>r</w:t>
      </w:r>
      <w:r w:rsidRPr="005509DB">
        <w:rPr>
          <w:rStyle w:val="eop"/>
          <w:rFonts w:asciiTheme="minorHAnsi" w:hAnsiTheme="minorHAnsi" w:cstheme="minorHAnsi"/>
          <w:sz w:val="22"/>
          <w:szCs w:val="22"/>
        </w:rPr>
        <w:t xml:space="preserve"> in policy or governmental organisations</w:t>
      </w:r>
      <w:r w:rsidR="00BE5CB9">
        <w:rPr>
          <w:rStyle w:val="eop"/>
          <w:rFonts w:asciiTheme="minorHAnsi" w:hAnsiTheme="minorHAnsi" w:cstheme="minorHAnsi"/>
          <w:sz w:val="22"/>
          <w:szCs w:val="22"/>
        </w:rPr>
        <w:t>.</w:t>
      </w:r>
    </w:p>
    <w:p w14:paraId="03D2C5D2" w14:textId="3EB74361" w:rsidR="00AE2066" w:rsidRPr="005509DB" w:rsidRDefault="00BE5CB9" w:rsidP="005B07C4">
      <w:pPr>
        <w:pStyle w:val="paragraph"/>
        <w:numPr>
          <w:ilvl w:val="0"/>
          <w:numId w:val="13"/>
        </w:numPr>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Re</w:t>
      </w:r>
      <w:r w:rsidR="00AE2066" w:rsidRPr="005509DB">
        <w:rPr>
          <w:rStyle w:val="eop"/>
          <w:rFonts w:asciiTheme="minorHAnsi" w:hAnsiTheme="minorHAnsi" w:cstheme="minorHAnsi"/>
          <w:sz w:val="22"/>
          <w:szCs w:val="22"/>
        </w:rPr>
        <w:t xml:space="preserve">levant experience </w:t>
      </w:r>
      <w:r w:rsidR="00744E0A">
        <w:rPr>
          <w:rStyle w:val="eop"/>
          <w:rFonts w:asciiTheme="minorHAnsi" w:hAnsiTheme="minorHAnsi" w:cstheme="minorHAnsi"/>
          <w:sz w:val="22"/>
          <w:szCs w:val="22"/>
        </w:rPr>
        <w:t>from</w:t>
      </w:r>
      <w:r w:rsidR="00AE2066" w:rsidRPr="005509DB">
        <w:rPr>
          <w:rStyle w:val="eop"/>
          <w:rFonts w:asciiTheme="minorHAnsi" w:hAnsiTheme="minorHAnsi" w:cstheme="minorHAnsi"/>
          <w:sz w:val="22"/>
          <w:szCs w:val="22"/>
        </w:rPr>
        <w:t xml:space="preserve"> industry</w:t>
      </w:r>
      <w:r w:rsidR="006E7D17" w:rsidRPr="005509DB">
        <w:rPr>
          <w:rStyle w:val="eop"/>
          <w:rFonts w:asciiTheme="minorHAnsi" w:hAnsiTheme="minorHAnsi" w:cstheme="minorHAnsi"/>
          <w:sz w:val="22"/>
          <w:szCs w:val="22"/>
        </w:rPr>
        <w:t xml:space="preserve"> (</w:t>
      </w:r>
      <w:r w:rsidR="00744E0A">
        <w:rPr>
          <w:rStyle w:val="eop"/>
          <w:rFonts w:asciiTheme="minorHAnsi" w:hAnsiTheme="minorHAnsi" w:cstheme="minorHAnsi"/>
          <w:sz w:val="22"/>
          <w:szCs w:val="22"/>
        </w:rPr>
        <w:t xml:space="preserve">e.g. </w:t>
      </w:r>
      <w:r w:rsidR="006E7D17" w:rsidRPr="005509DB">
        <w:rPr>
          <w:rStyle w:val="eop"/>
          <w:rFonts w:asciiTheme="minorHAnsi" w:hAnsiTheme="minorHAnsi" w:cstheme="minorHAnsi"/>
          <w:sz w:val="22"/>
          <w:szCs w:val="22"/>
        </w:rPr>
        <w:t>diagnostics, pharmaceuticals), clinical training</w:t>
      </w:r>
      <w:r w:rsidR="00DD7DB4" w:rsidRPr="005509DB">
        <w:rPr>
          <w:rStyle w:val="eop"/>
          <w:rFonts w:asciiTheme="minorHAnsi" w:hAnsiTheme="minorHAnsi" w:cstheme="minorHAnsi"/>
          <w:sz w:val="22"/>
          <w:szCs w:val="22"/>
        </w:rPr>
        <w:t xml:space="preserve"> and/or exposure to clinical environments, epidemic management, direct policy advice or development</w:t>
      </w:r>
      <w:r w:rsidR="008945F4">
        <w:rPr>
          <w:rStyle w:val="eop"/>
          <w:rFonts w:asciiTheme="minorHAnsi" w:hAnsiTheme="minorHAnsi" w:cstheme="minorHAnsi"/>
          <w:sz w:val="22"/>
          <w:szCs w:val="22"/>
        </w:rPr>
        <w:t>.</w:t>
      </w:r>
    </w:p>
    <w:p w14:paraId="732D36DA" w14:textId="7BC8B836" w:rsidR="00DD7DB4" w:rsidRPr="005509DB" w:rsidRDefault="00477248" w:rsidP="005B07C4">
      <w:pPr>
        <w:pStyle w:val="paragraph"/>
        <w:numPr>
          <w:ilvl w:val="0"/>
          <w:numId w:val="13"/>
        </w:numPr>
        <w:spacing w:before="0" w:beforeAutospacing="0" w:after="0" w:afterAutospacing="0" w:line="276"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Science communication: </w:t>
      </w:r>
      <w:r w:rsidR="00DD7DB4" w:rsidRPr="005509DB">
        <w:rPr>
          <w:rStyle w:val="eop"/>
          <w:rFonts w:asciiTheme="minorHAnsi" w:hAnsiTheme="minorHAnsi" w:cstheme="minorHAnsi"/>
          <w:sz w:val="22"/>
          <w:szCs w:val="22"/>
        </w:rPr>
        <w:t xml:space="preserve">systematic reviews, rapid evidence synthesis, </w:t>
      </w:r>
      <w:r w:rsidR="000B4CDA" w:rsidRPr="005509DB">
        <w:rPr>
          <w:rStyle w:val="eop"/>
          <w:rFonts w:asciiTheme="minorHAnsi" w:hAnsiTheme="minorHAnsi" w:cstheme="minorHAnsi"/>
          <w:sz w:val="22"/>
          <w:szCs w:val="22"/>
        </w:rPr>
        <w:t>science writing</w:t>
      </w:r>
    </w:p>
    <w:p w14:paraId="163AEB0B" w14:textId="0232CDE4" w:rsidR="00BE6A01" w:rsidRPr="005509DB" w:rsidRDefault="00BE6A01" w:rsidP="005B07C4">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0C9813BE" w14:textId="20EBEEC4" w:rsidR="001621C6"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r w:rsidRPr="005509DB">
        <w:rPr>
          <w:rStyle w:val="normaltextrun"/>
          <w:rFonts w:asciiTheme="minorHAnsi" w:hAnsiTheme="minorHAnsi" w:cstheme="minorHAnsi"/>
          <w:b/>
          <w:bCs/>
          <w:sz w:val="22"/>
          <w:szCs w:val="22"/>
        </w:rPr>
        <w:t>Responsibilities</w:t>
      </w:r>
      <w:r w:rsidRPr="005509DB">
        <w:rPr>
          <w:rStyle w:val="eop"/>
          <w:rFonts w:asciiTheme="minorHAnsi" w:hAnsiTheme="minorHAnsi" w:cstheme="minorHAnsi"/>
          <w:sz w:val="22"/>
          <w:szCs w:val="22"/>
        </w:rPr>
        <w:t> </w:t>
      </w:r>
    </w:p>
    <w:p w14:paraId="7AA85B08" w14:textId="77777777" w:rsidR="001621C6"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p>
    <w:p w14:paraId="6F7192D9" w14:textId="1CD36677" w:rsidR="00170205" w:rsidRPr="005509DB" w:rsidRDefault="00DB6C8F" w:rsidP="005B07C4">
      <w:pPr>
        <w:pStyle w:val="paragraph"/>
        <w:numPr>
          <w:ilvl w:val="0"/>
          <w:numId w:val="9"/>
        </w:numPr>
        <w:spacing w:before="0" w:beforeAutospacing="0" w:after="0" w:afterAutospacing="0" w:line="276" w:lineRule="auto"/>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Provide</w:t>
      </w:r>
      <w:r w:rsidR="00170205" w:rsidRPr="005509DB">
        <w:rPr>
          <w:rStyle w:val="normaltextrun"/>
          <w:rFonts w:asciiTheme="minorHAnsi" w:hAnsiTheme="minorHAnsi" w:cstheme="minorHAnsi"/>
          <w:sz w:val="22"/>
          <w:szCs w:val="22"/>
        </w:rPr>
        <w:t xml:space="preserve"> expert scientific and academic advice to GO-Science, SAGE and the GCSA on the state of the outbreak </w:t>
      </w:r>
    </w:p>
    <w:p w14:paraId="23736245" w14:textId="00E886C7" w:rsidR="00170205" w:rsidRPr="005509DB" w:rsidRDefault="007C63B8" w:rsidP="005B07C4">
      <w:pPr>
        <w:pStyle w:val="paragraph"/>
        <w:numPr>
          <w:ilvl w:val="0"/>
          <w:numId w:val="9"/>
        </w:numPr>
        <w:spacing w:before="0" w:beforeAutospacing="0" w:after="0" w:afterAutospacing="0" w:line="276" w:lineRule="auto"/>
        <w:textAlignment w:val="baseline"/>
        <w:rPr>
          <w:rStyle w:val="normaltextrun"/>
          <w:rFonts w:asciiTheme="minorHAnsi" w:hAnsiTheme="minorHAnsi" w:cstheme="minorHAnsi"/>
          <w:sz w:val="22"/>
          <w:szCs w:val="22"/>
        </w:rPr>
      </w:pPr>
      <w:r w:rsidRPr="005509DB">
        <w:rPr>
          <w:rStyle w:val="normaltextrun"/>
          <w:rFonts w:asciiTheme="minorHAnsi" w:hAnsiTheme="minorHAnsi" w:cstheme="minorHAnsi"/>
          <w:sz w:val="22"/>
          <w:szCs w:val="22"/>
        </w:rPr>
        <w:t>Critically assess information on the outbreak and related developments, including scientific literature and open source data</w:t>
      </w:r>
    </w:p>
    <w:p w14:paraId="767EDC0E" w14:textId="2682AA0E" w:rsidR="00170205" w:rsidRPr="005509DB" w:rsidRDefault="007C63B8" w:rsidP="005B07C4">
      <w:pPr>
        <w:pStyle w:val="paragraph"/>
        <w:numPr>
          <w:ilvl w:val="0"/>
          <w:numId w:val="9"/>
        </w:numPr>
        <w:spacing w:before="0" w:beforeAutospacing="0" w:after="0" w:afterAutospacing="0" w:line="276" w:lineRule="auto"/>
        <w:textAlignment w:val="baseline"/>
        <w:rPr>
          <w:rStyle w:val="normaltextrun"/>
          <w:rFonts w:asciiTheme="minorHAnsi" w:hAnsiTheme="minorHAnsi" w:cstheme="minorHAnsi"/>
          <w:sz w:val="22"/>
          <w:szCs w:val="22"/>
        </w:rPr>
      </w:pPr>
      <w:r w:rsidRPr="005509DB">
        <w:rPr>
          <w:rStyle w:val="normaltextrun"/>
          <w:rFonts w:asciiTheme="minorHAnsi" w:hAnsiTheme="minorHAnsi" w:cstheme="minorHAnsi"/>
          <w:sz w:val="22"/>
          <w:szCs w:val="22"/>
        </w:rPr>
        <w:t xml:space="preserve">Support work across GO-Science, wider </w:t>
      </w:r>
      <w:r w:rsidR="00D76D61">
        <w:rPr>
          <w:rStyle w:val="normaltextrun"/>
          <w:rFonts w:asciiTheme="minorHAnsi" w:hAnsiTheme="minorHAnsi" w:cstheme="minorHAnsi"/>
          <w:sz w:val="22"/>
          <w:szCs w:val="22"/>
        </w:rPr>
        <w:t>government</w:t>
      </w:r>
      <w:r w:rsidRPr="005509DB">
        <w:rPr>
          <w:rStyle w:val="normaltextrun"/>
          <w:rFonts w:asciiTheme="minorHAnsi" w:hAnsiTheme="minorHAnsi" w:cstheme="minorHAnsi"/>
          <w:sz w:val="22"/>
          <w:szCs w:val="22"/>
        </w:rPr>
        <w:t xml:space="preserve"> and the research community to ensure there is a consistent understanding of the outbreak and to ensure the scientific knowledge is accurate</w:t>
      </w:r>
      <w:r w:rsidR="00C5267E">
        <w:rPr>
          <w:rStyle w:val="normaltextrun"/>
          <w:rFonts w:asciiTheme="minorHAnsi" w:hAnsiTheme="minorHAnsi" w:cstheme="minorHAnsi"/>
          <w:sz w:val="22"/>
          <w:szCs w:val="22"/>
        </w:rPr>
        <w:t xml:space="preserve"> and </w:t>
      </w:r>
      <w:r w:rsidRPr="005509DB">
        <w:rPr>
          <w:rStyle w:val="normaltextrun"/>
          <w:rFonts w:asciiTheme="minorHAnsi" w:hAnsiTheme="minorHAnsi" w:cstheme="minorHAnsi"/>
          <w:sz w:val="22"/>
          <w:szCs w:val="22"/>
        </w:rPr>
        <w:t>accessible</w:t>
      </w:r>
      <w:r w:rsidR="00C5267E">
        <w:rPr>
          <w:rStyle w:val="normaltextrun"/>
          <w:rFonts w:asciiTheme="minorHAnsi" w:hAnsiTheme="minorHAnsi" w:cstheme="minorHAnsi"/>
          <w:sz w:val="22"/>
          <w:szCs w:val="22"/>
        </w:rPr>
        <w:t>.</w:t>
      </w:r>
    </w:p>
    <w:p w14:paraId="7707138C" w14:textId="2C59D6AF" w:rsidR="007C63B8" w:rsidRPr="005509DB" w:rsidRDefault="14F5E4DC" w:rsidP="005B07C4">
      <w:pPr>
        <w:pStyle w:val="paragraph"/>
        <w:numPr>
          <w:ilvl w:val="0"/>
          <w:numId w:val="9"/>
        </w:numPr>
        <w:spacing w:before="0" w:beforeAutospacing="0" w:after="0" w:afterAutospacing="0" w:line="276" w:lineRule="auto"/>
        <w:textAlignment w:val="baseline"/>
        <w:rPr>
          <w:rFonts w:asciiTheme="minorHAnsi" w:eastAsiaTheme="minorEastAsia" w:hAnsiTheme="minorHAnsi" w:cstheme="minorHAnsi"/>
          <w:sz w:val="22"/>
          <w:szCs w:val="22"/>
        </w:rPr>
      </w:pPr>
      <w:r w:rsidRPr="005509DB">
        <w:rPr>
          <w:rFonts w:asciiTheme="minorHAnsi" w:eastAsia="Calibri" w:hAnsiTheme="minorHAnsi" w:cstheme="minorHAnsi"/>
          <w:sz w:val="22"/>
          <w:szCs w:val="22"/>
        </w:rPr>
        <w:t>Provide expert advice and support to the specific response team best suited to their experience</w:t>
      </w:r>
      <w:r w:rsidR="00C5267E">
        <w:rPr>
          <w:rFonts w:asciiTheme="minorHAnsi" w:eastAsia="Calibri" w:hAnsiTheme="minorHAnsi" w:cstheme="minorHAnsi"/>
          <w:sz w:val="22"/>
          <w:szCs w:val="22"/>
        </w:rPr>
        <w:t>.</w:t>
      </w:r>
    </w:p>
    <w:p w14:paraId="3728C0B3" w14:textId="4E67553D" w:rsidR="007C63B8" w:rsidRPr="005509DB" w:rsidRDefault="00C5267E" w:rsidP="005B07C4">
      <w:pPr>
        <w:pStyle w:val="ListParagraph"/>
        <w:numPr>
          <w:ilvl w:val="0"/>
          <w:numId w:val="9"/>
        </w:numPr>
        <w:spacing w:after="0" w:line="276" w:lineRule="auto"/>
        <w:textAlignment w:val="baseline"/>
        <w:rPr>
          <w:rFonts w:eastAsiaTheme="minorEastAsia" w:cstheme="minorHAnsi"/>
        </w:rPr>
      </w:pPr>
      <w:r>
        <w:rPr>
          <w:rFonts w:eastAsia="Calibri" w:cstheme="minorHAnsi"/>
        </w:rPr>
        <w:t>Participate in</w:t>
      </w:r>
      <w:r w:rsidR="14F5E4DC" w:rsidRPr="005509DB">
        <w:rPr>
          <w:rFonts w:eastAsia="Calibri" w:cstheme="minorHAnsi"/>
        </w:rPr>
        <w:t xml:space="preserve"> regular team and sub-group meetings. Provide insight to discussions and help with translating technical discussions back into response team actions e.g. summarising content from sub-groups for chair’s briefs for SAGE meetings</w:t>
      </w:r>
      <w:r>
        <w:rPr>
          <w:rFonts w:eastAsia="Calibri" w:cstheme="minorHAnsi"/>
        </w:rPr>
        <w:t xml:space="preserve">.  </w:t>
      </w:r>
    </w:p>
    <w:p w14:paraId="47FA7E6E" w14:textId="17646C6E" w:rsidR="007C63B8" w:rsidRPr="005509DB" w:rsidRDefault="004743F5" w:rsidP="005B07C4">
      <w:pPr>
        <w:pStyle w:val="ListParagraph"/>
        <w:numPr>
          <w:ilvl w:val="0"/>
          <w:numId w:val="9"/>
        </w:numPr>
        <w:spacing w:after="0" w:line="276" w:lineRule="auto"/>
        <w:textAlignment w:val="baseline"/>
        <w:rPr>
          <w:rFonts w:eastAsiaTheme="minorEastAsia" w:cstheme="minorHAnsi"/>
        </w:rPr>
      </w:pPr>
      <w:r>
        <w:rPr>
          <w:rFonts w:eastAsia="Calibri" w:cstheme="minorHAnsi"/>
        </w:rPr>
        <w:t>D</w:t>
      </w:r>
      <w:r w:rsidR="14F5E4DC" w:rsidRPr="005509DB">
        <w:rPr>
          <w:rFonts w:eastAsia="Calibri" w:cstheme="minorHAnsi"/>
        </w:rPr>
        <w:t>evelop specific products/materials to summarise available academic research</w:t>
      </w:r>
      <w:r w:rsidR="007D3E76">
        <w:rPr>
          <w:rFonts w:eastAsia="Calibri" w:cstheme="minorHAnsi"/>
        </w:rPr>
        <w:t>.</w:t>
      </w:r>
    </w:p>
    <w:p w14:paraId="4BD47331" w14:textId="214CCE3F" w:rsidR="008E0506" w:rsidRPr="005509DB" w:rsidRDefault="14F5E4DC" w:rsidP="005B07C4">
      <w:pPr>
        <w:pStyle w:val="ListParagraph"/>
        <w:numPr>
          <w:ilvl w:val="0"/>
          <w:numId w:val="9"/>
        </w:numPr>
        <w:spacing w:after="0" w:line="276" w:lineRule="auto"/>
        <w:textAlignment w:val="baseline"/>
        <w:rPr>
          <w:rFonts w:eastAsiaTheme="minorEastAsia" w:cstheme="minorHAnsi"/>
        </w:rPr>
      </w:pPr>
      <w:r w:rsidRPr="005509DB">
        <w:rPr>
          <w:rFonts w:eastAsia="Calibri" w:cstheme="minorHAnsi"/>
        </w:rPr>
        <w:t>Provide flexible, ad-hoc support across the response team where needed, including to GCSA</w:t>
      </w:r>
      <w:r w:rsidR="007D3E76">
        <w:rPr>
          <w:rFonts w:eastAsia="Calibri" w:cstheme="minorHAnsi"/>
        </w:rPr>
        <w:t>.</w:t>
      </w:r>
    </w:p>
    <w:p w14:paraId="032080F8" w14:textId="587D693F" w:rsidR="00BC5FDF" w:rsidRPr="005509DB" w:rsidRDefault="14F5E4DC" w:rsidP="005B07C4">
      <w:pPr>
        <w:pStyle w:val="ListParagraph"/>
        <w:numPr>
          <w:ilvl w:val="0"/>
          <w:numId w:val="9"/>
        </w:numPr>
        <w:spacing w:after="0" w:line="276" w:lineRule="auto"/>
        <w:textAlignment w:val="baseline"/>
        <w:rPr>
          <w:rFonts w:eastAsiaTheme="minorEastAsia" w:cstheme="minorHAnsi"/>
        </w:rPr>
      </w:pPr>
      <w:r w:rsidRPr="005509DB">
        <w:rPr>
          <w:rFonts w:eastAsia="Calibri" w:cstheme="minorHAnsi"/>
        </w:rPr>
        <w:t>Leverage wider academic insights and networks to draw in new expertise and insights into the response team</w:t>
      </w:r>
      <w:r w:rsidR="00843FEE" w:rsidRPr="005509DB">
        <w:rPr>
          <w:rFonts w:eastAsia="Calibri" w:cstheme="minorHAnsi"/>
        </w:rPr>
        <w:t>.</w:t>
      </w:r>
    </w:p>
    <w:p w14:paraId="2BF309B2" w14:textId="1A9110FE" w:rsidR="00BC5FDF" w:rsidRPr="005509DB" w:rsidRDefault="00BC5FDF" w:rsidP="005B07C4">
      <w:pPr>
        <w:pStyle w:val="ListParagraph"/>
        <w:numPr>
          <w:ilvl w:val="0"/>
          <w:numId w:val="9"/>
        </w:numPr>
        <w:spacing w:line="276" w:lineRule="auto"/>
        <w:rPr>
          <w:rStyle w:val="normaltextrun"/>
          <w:rFonts w:cstheme="minorHAnsi"/>
        </w:rPr>
      </w:pPr>
      <w:r w:rsidRPr="005509DB">
        <w:rPr>
          <w:rStyle w:val="normaltextrun"/>
          <w:rFonts w:cstheme="minorHAnsi"/>
        </w:rPr>
        <w:t>Adhere to relevant working environment and civil service codes including actively fostering, supporting, and promoting an inclusive working environment where all opinions and challenges are taken into account</w:t>
      </w:r>
      <w:r w:rsidR="007D3E76">
        <w:rPr>
          <w:rStyle w:val="normaltextrun"/>
          <w:rFonts w:cstheme="minorHAnsi"/>
        </w:rPr>
        <w:t>.</w:t>
      </w:r>
    </w:p>
    <w:p w14:paraId="79EB914E" w14:textId="6B839DBC" w:rsidR="00EE2DD6" w:rsidRPr="00EE2DD6" w:rsidRDefault="00EE2DD6" w:rsidP="00EE2DD6">
      <w:pPr>
        <w:pStyle w:val="ListParagraph"/>
        <w:numPr>
          <w:ilvl w:val="0"/>
          <w:numId w:val="9"/>
        </w:numPr>
        <w:spacing w:after="0" w:line="276" w:lineRule="auto"/>
        <w:textAlignment w:val="baseline"/>
        <w:rPr>
          <w:rStyle w:val="normaltextrun"/>
          <w:rFonts w:eastAsiaTheme="minorEastAsia" w:cstheme="minorHAnsi"/>
        </w:rPr>
      </w:pPr>
      <w:r w:rsidRPr="005509DB">
        <w:rPr>
          <w:rFonts w:eastAsia="Calibri" w:cstheme="minorHAnsi"/>
          <w:b/>
          <w:bCs/>
        </w:rPr>
        <w:t>Importantly, specialists should not be performing any of the core civil service functions, as these are for the core staff working on the response</w:t>
      </w:r>
    </w:p>
    <w:p w14:paraId="46427FF0" w14:textId="77777777" w:rsidR="00372C97" w:rsidRDefault="00372C97" w:rsidP="005B07C4">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14:paraId="44DE834F" w14:textId="15B93308" w:rsidR="001621C6" w:rsidRPr="005509DB" w:rsidRDefault="00A64AF1" w:rsidP="005B07C4">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5509DB">
        <w:rPr>
          <w:rStyle w:val="normaltextrun"/>
          <w:rFonts w:asciiTheme="minorHAnsi" w:hAnsiTheme="minorHAnsi" w:cstheme="minorHAnsi"/>
          <w:sz w:val="22"/>
          <w:szCs w:val="22"/>
        </w:rPr>
        <w:t>We are constantly looking to diversify our workforce to give us the broadest range of perspectives possible. We will ensure that individuals with disabilities are provided reasonable adjustments to participate in the job application or interview process, to perform essential job functions, and to receive other benefits of employment. Please contact us to request any adjustments needed. </w:t>
      </w:r>
      <w:r w:rsidR="78C646A2" w:rsidRPr="005509DB">
        <w:rPr>
          <w:rStyle w:val="normaltextrun"/>
          <w:rFonts w:asciiTheme="minorHAnsi" w:hAnsiTheme="minorHAnsi" w:cstheme="minorHAnsi"/>
          <w:sz w:val="22"/>
          <w:szCs w:val="22"/>
        </w:rPr>
        <w:t>Th</w:t>
      </w:r>
      <w:r w:rsidR="00372C97">
        <w:rPr>
          <w:rStyle w:val="normaltextrun"/>
          <w:rFonts w:asciiTheme="minorHAnsi" w:hAnsiTheme="minorHAnsi" w:cstheme="minorHAnsi"/>
          <w:sz w:val="22"/>
          <w:szCs w:val="22"/>
        </w:rPr>
        <w:t xml:space="preserve">is </w:t>
      </w:r>
      <w:r w:rsidR="78C646A2" w:rsidRPr="005509DB">
        <w:rPr>
          <w:rStyle w:val="normaltextrun"/>
          <w:rFonts w:asciiTheme="minorHAnsi" w:hAnsiTheme="minorHAnsi" w:cstheme="minorHAnsi"/>
          <w:sz w:val="22"/>
          <w:szCs w:val="22"/>
        </w:rPr>
        <w:t>role will be</w:t>
      </w:r>
      <w:r w:rsidR="00372C97">
        <w:rPr>
          <w:rStyle w:val="normaltextrun"/>
          <w:rFonts w:asciiTheme="minorHAnsi" w:hAnsiTheme="minorHAnsi" w:cstheme="minorHAnsi"/>
          <w:sz w:val="22"/>
          <w:szCs w:val="22"/>
        </w:rPr>
        <w:t xml:space="preserve"> carried out</w:t>
      </w:r>
      <w:r w:rsidR="78C646A2" w:rsidRPr="005509DB">
        <w:rPr>
          <w:rStyle w:val="normaltextrun"/>
          <w:rFonts w:asciiTheme="minorHAnsi" w:hAnsiTheme="minorHAnsi" w:cstheme="minorHAnsi"/>
          <w:sz w:val="22"/>
          <w:szCs w:val="22"/>
        </w:rPr>
        <w:t xml:space="preserve"> remote</w:t>
      </w:r>
      <w:r w:rsidR="00372C97">
        <w:rPr>
          <w:rStyle w:val="normaltextrun"/>
          <w:rFonts w:asciiTheme="minorHAnsi" w:hAnsiTheme="minorHAnsi" w:cstheme="minorHAnsi"/>
          <w:sz w:val="22"/>
          <w:szCs w:val="22"/>
        </w:rPr>
        <w:t xml:space="preserve"> working; </w:t>
      </w:r>
      <w:r w:rsidR="78C646A2" w:rsidRPr="005509DB">
        <w:rPr>
          <w:rStyle w:val="normaltextrun"/>
          <w:rFonts w:asciiTheme="minorHAnsi" w:hAnsiTheme="minorHAnsi" w:cstheme="minorHAnsi"/>
          <w:sz w:val="22"/>
          <w:szCs w:val="22"/>
        </w:rPr>
        <w:t xml:space="preserve">there is no need to be located in London. </w:t>
      </w:r>
    </w:p>
    <w:p w14:paraId="1D74D919" w14:textId="77777777" w:rsidR="001621C6"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p>
    <w:p w14:paraId="600D694E" w14:textId="77777777" w:rsidR="001621C6"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r w:rsidRPr="005509DB">
        <w:rPr>
          <w:rStyle w:val="normaltextrun"/>
          <w:rFonts w:asciiTheme="minorHAnsi" w:hAnsiTheme="minorHAnsi" w:cstheme="minorHAnsi"/>
          <w:b/>
          <w:bCs/>
          <w:sz w:val="22"/>
          <w:szCs w:val="22"/>
        </w:rPr>
        <w:t>Behaviours</w:t>
      </w:r>
      <w:r w:rsidRPr="005509DB">
        <w:rPr>
          <w:rStyle w:val="eop"/>
          <w:rFonts w:asciiTheme="minorHAnsi" w:hAnsiTheme="minorHAnsi" w:cstheme="minorHAnsi"/>
          <w:sz w:val="22"/>
          <w:szCs w:val="22"/>
        </w:rPr>
        <w:t> </w:t>
      </w:r>
    </w:p>
    <w:p w14:paraId="7D8DC234" w14:textId="77777777" w:rsidR="001621C6"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r w:rsidRPr="005509DB">
        <w:rPr>
          <w:rStyle w:val="normaltextrun"/>
          <w:rFonts w:asciiTheme="minorHAnsi" w:hAnsiTheme="minorHAnsi" w:cstheme="minorHAnsi"/>
          <w:sz w:val="22"/>
          <w:szCs w:val="22"/>
        </w:rPr>
        <w:t>Seeing the bigger picture, Communicating and influencing (lead behaviour), Working together, Leadership. Making effective decisions. </w:t>
      </w:r>
      <w:r w:rsidRPr="005509DB">
        <w:rPr>
          <w:rStyle w:val="eop"/>
          <w:rFonts w:asciiTheme="minorHAnsi" w:hAnsiTheme="minorHAnsi" w:cstheme="minorHAnsi"/>
          <w:sz w:val="22"/>
          <w:szCs w:val="22"/>
        </w:rPr>
        <w:t> </w:t>
      </w:r>
    </w:p>
    <w:p w14:paraId="7504BBD8" w14:textId="789C7AC5" w:rsidR="00E33EAB" w:rsidRPr="005509DB" w:rsidRDefault="001621C6" w:rsidP="005B07C4">
      <w:pPr>
        <w:pStyle w:val="paragraph"/>
        <w:spacing w:before="0" w:beforeAutospacing="0" w:after="0" w:afterAutospacing="0" w:line="276" w:lineRule="auto"/>
        <w:textAlignment w:val="baseline"/>
        <w:rPr>
          <w:rFonts w:asciiTheme="minorHAnsi" w:hAnsiTheme="minorHAnsi" w:cstheme="minorHAnsi"/>
          <w:sz w:val="22"/>
          <w:szCs w:val="22"/>
        </w:rPr>
      </w:pPr>
      <w:r w:rsidRPr="005509DB">
        <w:rPr>
          <w:rStyle w:val="eop"/>
          <w:rFonts w:asciiTheme="minorHAnsi" w:hAnsiTheme="minorHAnsi" w:cstheme="minorHAnsi"/>
          <w:sz w:val="22"/>
          <w:szCs w:val="22"/>
        </w:rPr>
        <w:t> </w:t>
      </w:r>
    </w:p>
    <w:sectPr w:rsidR="00E33EAB" w:rsidRPr="005509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8B774" w14:textId="77777777" w:rsidR="007D601B" w:rsidRDefault="007D601B" w:rsidP="001621C6">
      <w:pPr>
        <w:spacing w:after="0" w:line="240" w:lineRule="auto"/>
      </w:pPr>
      <w:r>
        <w:separator/>
      </w:r>
    </w:p>
  </w:endnote>
  <w:endnote w:type="continuationSeparator" w:id="0">
    <w:p w14:paraId="0DC174E5" w14:textId="77777777" w:rsidR="007D601B" w:rsidRDefault="007D601B" w:rsidP="001621C6">
      <w:pPr>
        <w:spacing w:after="0" w:line="240" w:lineRule="auto"/>
      </w:pPr>
      <w:r>
        <w:continuationSeparator/>
      </w:r>
    </w:p>
  </w:endnote>
  <w:endnote w:type="continuationNotice" w:id="1">
    <w:p w14:paraId="20556590" w14:textId="77777777" w:rsidR="007D601B" w:rsidRDefault="007D6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0A269" w14:textId="77777777" w:rsidR="007D601B" w:rsidRDefault="007D601B" w:rsidP="001621C6">
      <w:pPr>
        <w:spacing w:after="0" w:line="240" w:lineRule="auto"/>
      </w:pPr>
      <w:r>
        <w:separator/>
      </w:r>
    </w:p>
  </w:footnote>
  <w:footnote w:type="continuationSeparator" w:id="0">
    <w:p w14:paraId="52C24572" w14:textId="77777777" w:rsidR="007D601B" w:rsidRDefault="007D601B" w:rsidP="001621C6">
      <w:pPr>
        <w:spacing w:after="0" w:line="240" w:lineRule="auto"/>
      </w:pPr>
      <w:r>
        <w:continuationSeparator/>
      </w:r>
    </w:p>
  </w:footnote>
  <w:footnote w:type="continuationNotice" w:id="1">
    <w:p w14:paraId="4A707DB2" w14:textId="77777777" w:rsidR="007D601B" w:rsidRDefault="007D60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1D2"/>
    <w:multiLevelType w:val="hybridMultilevel"/>
    <w:tmpl w:val="4900FC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60356B"/>
    <w:multiLevelType w:val="hybridMultilevel"/>
    <w:tmpl w:val="ED509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CE60BC"/>
    <w:multiLevelType w:val="hybridMultilevel"/>
    <w:tmpl w:val="C1046004"/>
    <w:lvl w:ilvl="0" w:tplc="704EC612">
      <w:start w:val="1"/>
      <w:numFmt w:val="bullet"/>
      <w:lvlText w:val=""/>
      <w:lvlJc w:val="left"/>
      <w:pPr>
        <w:tabs>
          <w:tab w:val="num" w:pos="720"/>
        </w:tabs>
        <w:ind w:left="720" w:hanging="360"/>
      </w:pPr>
      <w:rPr>
        <w:rFonts w:ascii="Symbol" w:hAnsi="Symbol" w:hint="default"/>
        <w:sz w:val="20"/>
      </w:rPr>
    </w:lvl>
    <w:lvl w:ilvl="1" w:tplc="36FCC200" w:tentative="1">
      <w:start w:val="1"/>
      <w:numFmt w:val="bullet"/>
      <w:lvlText w:val=""/>
      <w:lvlJc w:val="left"/>
      <w:pPr>
        <w:tabs>
          <w:tab w:val="num" w:pos="1440"/>
        </w:tabs>
        <w:ind w:left="1440" w:hanging="360"/>
      </w:pPr>
      <w:rPr>
        <w:rFonts w:ascii="Symbol" w:hAnsi="Symbol" w:hint="default"/>
        <w:sz w:val="20"/>
      </w:rPr>
    </w:lvl>
    <w:lvl w:ilvl="2" w:tplc="EE4C9D1A" w:tentative="1">
      <w:start w:val="1"/>
      <w:numFmt w:val="bullet"/>
      <w:lvlText w:val=""/>
      <w:lvlJc w:val="left"/>
      <w:pPr>
        <w:tabs>
          <w:tab w:val="num" w:pos="2160"/>
        </w:tabs>
        <w:ind w:left="2160" w:hanging="360"/>
      </w:pPr>
      <w:rPr>
        <w:rFonts w:ascii="Symbol" w:hAnsi="Symbol" w:hint="default"/>
        <w:sz w:val="20"/>
      </w:rPr>
    </w:lvl>
    <w:lvl w:ilvl="3" w:tplc="571056A2" w:tentative="1">
      <w:start w:val="1"/>
      <w:numFmt w:val="bullet"/>
      <w:lvlText w:val=""/>
      <w:lvlJc w:val="left"/>
      <w:pPr>
        <w:tabs>
          <w:tab w:val="num" w:pos="2880"/>
        </w:tabs>
        <w:ind w:left="2880" w:hanging="360"/>
      </w:pPr>
      <w:rPr>
        <w:rFonts w:ascii="Symbol" w:hAnsi="Symbol" w:hint="default"/>
        <w:sz w:val="20"/>
      </w:rPr>
    </w:lvl>
    <w:lvl w:ilvl="4" w:tplc="1062CACC" w:tentative="1">
      <w:start w:val="1"/>
      <w:numFmt w:val="bullet"/>
      <w:lvlText w:val=""/>
      <w:lvlJc w:val="left"/>
      <w:pPr>
        <w:tabs>
          <w:tab w:val="num" w:pos="3600"/>
        </w:tabs>
        <w:ind w:left="3600" w:hanging="360"/>
      </w:pPr>
      <w:rPr>
        <w:rFonts w:ascii="Symbol" w:hAnsi="Symbol" w:hint="default"/>
        <w:sz w:val="20"/>
      </w:rPr>
    </w:lvl>
    <w:lvl w:ilvl="5" w:tplc="A7366AE8" w:tentative="1">
      <w:start w:val="1"/>
      <w:numFmt w:val="bullet"/>
      <w:lvlText w:val=""/>
      <w:lvlJc w:val="left"/>
      <w:pPr>
        <w:tabs>
          <w:tab w:val="num" w:pos="4320"/>
        </w:tabs>
        <w:ind w:left="4320" w:hanging="360"/>
      </w:pPr>
      <w:rPr>
        <w:rFonts w:ascii="Symbol" w:hAnsi="Symbol" w:hint="default"/>
        <w:sz w:val="20"/>
      </w:rPr>
    </w:lvl>
    <w:lvl w:ilvl="6" w:tplc="D23A8A18" w:tentative="1">
      <w:start w:val="1"/>
      <w:numFmt w:val="bullet"/>
      <w:lvlText w:val=""/>
      <w:lvlJc w:val="left"/>
      <w:pPr>
        <w:tabs>
          <w:tab w:val="num" w:pos="5040"/>
        </w:tabs>
        <w:ind w:left="5040" w:hanging="360"/>
      </w:pPr>
      <w:rPr>
        <w:rFonts w:ascii="Symbol" w:hAnsi="Symbol" w:hint="default"/>
        <w:sz w:val="20"/>
      </w:rPr>
    </w:lvl>
    <w:lvl w:ilvl="7" w:tplc="4732BA08" w:tentative="1">
      <w:start w:val="1"/>
      <w:numFmt w:val="bullet"/>
      <w:lvlText w:val=""/>
      <w:lvlJc w:val="left"/>
      <w:pPr>
        <w:tabs>
          <w:tab w:val="num" w:pos="5760"/>
        </w:tabs>
        <w:ind w:left="5760" w:hanging="360"/>
      </w:pPr>
      <w:rPr>
        <w:rFonts w:ascii="Symbol" w:hAnsi="Symbol" w:hint="default"/>
        <w:sz w:val="20"/>
      </w:rPr>
    </w:lvl>
    <w:lvl w:ilvl="8" w:tplc="560A2D8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06403D"/>
    <w:multiLevelType w:val="hybridMultilevel"/>
    <w:tmpl w:val="3C3E6E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A742588"/>
    <w:multiLevelType w:val="multilevel"/>
    <w:tmpl w:val="2254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220611"/>
    <w:multiLevelType w:val="hybridMultilevel"/>
    <w:tmpl w:val="CACA4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BB60C7"/>
    <w:multiLevelType w:val="hybridMultilevel"/>
    <w:tmpl w:val="D7B49B0A"/>
    <w:lvl w:ilvl="0" w:tplc="455E7AA0">
      <w:start w:val="1"/>
      <w:numFmt w:val="bullet"/>
      <w:lvlText w:val=""/>
      <w:lvlJc w:val="left"/>
      <w:pPr>
        <w:tabs>
          <w:tab w:val="num" w:pos="720"/>
        </w:tabs>
        <w:ind w:left="720" w:hanging="360"/>
      </w:pPr>
      <w:rPr>
        <w:rFonts w:ascii="Symbol" w:hAnsi="Symbol" w:hint="default"/>
        <w:sz w:val="20"/>
      </w:rPr>
    </w:lvl>
    <w:lvl w:ilvl="1" w:tplc="DCC61790" w:tentative="1">
      <w:start w:val="1"/>
      <w:numFmt w:val="bullet"/>
      <w:lvlText w:val=""/>
      <w:lvlJc w:val="left"/>
      <w:pPr>
        <w:tabs>
          <w:tab w:val="num" w:pos="1440"/>
        </w:tabs>
        <w:ind w:left="1440" w:hanging="360"/>
      </w:pPr>
      <w:rPr>
        <w:rFonts w:ascii="Symbol" w:hAnsi="Symbol" w:hint="default"/>
        <w:sz w:val="20"/>
      </w:rPr>
    </w:lvl>
    <w:lvl w:ilvl="2" w:tplc="6C3815E6" w:tentative="1">
      <w:start w:val="1"/>
      <w:numFmt w:val="bullet"/>
      <w:lvlText w:val=""/>
      <w:lvlJc w:val="left"/>
      <w:pPr>
        <w:tabs>
          <w:tab w:val="num" w:pos="2160"/>
        </w:tabs>
        <w:ind w:left="2160" w:hanging="360"/>
      </w:pPr>
      <w:rPr>
        <w:rFonts w:ascii="Symbol" w:hAnsi="Symbol" w:hint="default"/>
        <w:sz w:val="20"/>
      </w:rPr>
    </w:lvl>
    <w:lvl w:ilvl="3" w:tplc="743C99C2" w:tentative="1">
      <w:start w:val="1"/>
      <w:numFmt w:val="bullet"/>
      <w:lvlText w:val=""/>
      <w:lvlJc w:val="left"/>
      <w:pPr>
        <w:tabs>
          <w:tab w:val="num" w:pos="2880"/>
        </w:tabs>
        <w:ind w:left="2880" w:hanging="360"/>
      </w:pPr>
      <w:rPr>
        <w:rFonts w:ascii="Symbol" w:hAnsi="Symbol" w:hint="default"/>
        <w:sz w:val="20"/>
      </w:rPr>
    </w:lvl>
    <w:lvl w:ilvl="4" w:tplc="1E50372A" w:tentative="1">
      <w:start w:val="1"/>
      <w:numFmt w:val="bullet"/>
      <w:lvlText w:val=""/>
      <w:lvlJc w:val="left"/>
      <w:pPr>
        <w:tabs>
          <w:tab w:val="num" w:pos="3600"/>
        </w:tabs>
        <w:ind w:left="3600" w:hanging="360"/>
      </w:pPr>
      <w:rPr>
        <w:rFonts w:ascii="Symbol" w:hAnsi="Symbol" w:hint="default"/>
        <w:sz w:val="20"/>
      </w:rPr>
    </w:lvl>
    <w:lvl w:ilvl="5" w:tplc="BCDA9DAE" w:tentative="1">
      <w:start w:val="1"/>
      <w:numFmt w:val="bullet"/>
      <w:lvlText w:val=""/>
      <w:lvlJc w:val="left"/>
      <w:pPr>
        <w:tabs>
          <w:tab w:val="num" w:pos="4320"/>
        </w:tabs>
        <w:ind w:left="4320" w:hanging="360"/>
      </w:pPr>
      <w:rPr>
        <w:rFonts w:ascii="Symbol" w:hAnsi="Symbol" w:hint="default"/>
        <w:sz w:val="20"/>
      </w:rPr>
    </w:lvl>
    <w:lvl w:ilvl="6" w:tplc="B1B274C4" w:tentative="1">
      <w:start w:val="1"/>
      <w:numFmt w:val="bullet"/>
      <w:lvlText w:val=""/>
      <w:lvlJc w:val="left"/>
      <w:pPr>
        <w:tabs>
          <w:tab w:val="num" w:pos="5040"/>
        </w:tabs>
        <w:ind w:left="5040" w:hanging="360"/>
      </w:pPr>
      <w:rPr>
        <w:rFonts w:ascii="Symbol" w:hAnsi="Symbol" w:hint="default"/>
        <w:sz w:val="20"/>
      </w:rPr>
    </w:lvl>
    <w:lvl w:ilvl="7" w:tplc="2376DDE0" w:tentative="1">
      <w:start w:val="1"/>
      <w:numFmt w:val="bullet"/>
      <w:lvlText w:val=""/>
      <w:lvlJc w:val="left"/>
      <w:pPr>
        <w:tabs>
          <w:tab w:val="num" w:pos="5760"/>
        </w:tabs>
        <w:ind w:left="5760" w:hanging="360"/>
      </w:pPr>
      <w:rPr>
        <w:rFonts w:ascii="Symbol" w:hAnsi="Symbol" w:hint="default"/>
        <w:sz w:val="20"/>
      </w:rPr>
    </w:lvl>
    <w:lvl w:ilvl="8" w:tplc="617AEEC0"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3B6A4C"/>
    <w:multiLevelType w:val="hybridMultilevel"/>
    <w:tmpl w:val="4A40CFBC"/>
    <w:lvl w:ilvl="0" w:tplc="31E462CC">
      <w:start w:val="1"/>
      <w:numFmt w:val="bullet"/>
      <w:lvlText w:val=""/>
      <w:lvlJc w:val="left"/>
      <w:pPr>
        <w:tabs>
          <w:tab w:val="num" w:pos="720"/>
        </w:tabs>
        <w:ind w:left="720" w:hanging="360"/>
      </w:pPr>
      <w:rPr>
        <w:rFonts w:ascii="Symbol" w:hAnsi="Symbol" w:hint="default"/>
        <w:sz w:val="20"/>
      </w:rPr>
    </w:lvl>
    <w:lvl w:ilvl="1" w:tplc="853CF916" w:tentative="1">
      <w:start w:val="1"/>
      <w:numFmt w:val="bullet"/>
      <w:lvlText w:val=""/>
      <w:lvlJc w:val="left"/>
      <w:pPr>
        <w:tabs>
          <w:tab w:val="num" w:pos="1440"/>
        </w:tabs>
        <w:ind w:left="1440" w:hanging="360"/>
      </w:pPr>
      <w:rPr>
        <w:rFonts w:ascii="Symbol" w:hAnsi="Symbol" w:hint="default"/>
        <w:sz w:val="20"/>
      </w:rPr>
    </w:lvl>
    <w:lvl w:ilvl="2" w:tplc="692C565E" w:tentative="1">
      <w:start w:val="1"/>
      <w:numFmt w:val="bullet"/>
      <w:lvlText w:val=""/>
      <w:lvlJc w:val="left"/>
      <w:pPr>
        <w:tabs>
          <w:tab w:val="num" w:pos="2160"/>
        </w:tabs>
        <w:ind w:left="2160" w:hanging="360"/>
      </w:pPr>
      <w:rPr>
        <w:rFonts w:ascii="Symbol" w:hAnsi="Symbol" w:hint="default"/>
        <w:sz w:val="20"/>
      </w:rPr>
    </w:lvl>
    <w:lvl w:ilvl="3" w:tplc="EBBC3246" w:tentative="1">
      <w:start w:val="1"/>
      <w:numFmt w:val="bullet"/>
      <w:lvlText w:val=""/>
      <w:lvlJc w:val="left"/>
      <w:pPr>
        <w:tabs>
          <w:tab w:val="num" w:pos="2880"/>
        </w:tabs>
        <w:ind w:left="2880" w:hanging="360"/>
      </w:pPr>
      <w:rPr>
        <w:rFonts w:ascii="Symbol" w:hAnsi="Symbol" w:hint="default"/>
        <w:sz w:val="20"/>
      </w:rPr>
    </w:lvl>
    <w:lvl w:ilvl="4" w:tplc="1576CCE6" w:tentative="1">
      <w:start w:val="1"/>
      <w:numFmt w:val="bullet"/>
      <w:lvlText w:val=""/>
      <w:lvlJc w:val="left"/>
      <w:pPr>
        <w:tabs>
          <w:tab w:val="num" w:pos="3600"/>
        </w:tabs>
        <w:ind w:left="3600" w:hanging="360"/>
      </w:pPr>
      <w:rPr>
        <w:rFonts w:ascii="Symbol" w:hAnsi="Symbol" w:hint="default"/>
        <w:sz w:val="20"/>
      </w:rPr>
    </w:lvl>
    <w:lvl w:ilvl="5" w:tplc="0C26781E" w:tentative="1">
      <w:start w:val="1"/>
      <w:numFmt w:val="bullet"/>
      <w:lvlText w:val=""/>
      <w:lvlJc w:val="left"/>
      <w:pPr>
        <w:tabs>
          <w:tab w:val="num" w:pos="4320"/>
        </w:tabs>
        <w:ind w:left="4320" w:hanging="360"/>
      </w:pPr>
      <w:rPr>
        <w:rFonts w:ascii="Symbol" w:hAnsi="Symbol" w:hint="default"/>
        <w:sz w:val="20"/>
      </w:rPr>
    </w:lvl>
    <w:lvl w:ilvl="6" w:tplc="72C2DDAA" w:tentative="1">
      <w:start w:val="1"/>
      <w:numFmt w:val="bullet"/>
      <w:lvlText w:val=""/>
      <w:lvlJc w:val="left"/>
      <w:pPr>
        <w:tabs>
          <w:tab w:val="num" w:pos="5040"/>
        </w:tabs>
        <w:ind w:left="5040" w:hanging="360"/>
      </w:pPr>
      <w:rPr>
        <w:rFonts w:ascii="Symbol" w:hAnsi="Symbol" w:hint="default"/>
        <w:sz w:val="20"/>
      </w:rPr>
    </w:lvl>
    <w:lvl w:ilvl="7" w:tplc="781094BC" w:tentative="1">
      <w:start w:val="1"/>
      <w:numFmt w:val="bullet"/>
      <w:lvlText w:val=""/>
      <w:lvlJc w:val="left"/>
      <w:pPr>
        <w:tabs>
          <w:tab w:val="num" w:pos="5760"/>
        </w:tabs>
        <w:ind w:left="5760" w:hanging="360"/>
      </w:pPr>
      <w:rPr>
        <w:rFonts w:ascii="Symbol" w:hAnsi="Symbol" w:hint="default"/>
        <w:sz w:val="20"/>
      </w:rPr>
    </w:lvl>
    <w:lvl w:ilvl="8" w:tplc="888AA41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E5DA8"/>
    <w:multiLevelType w:val="hybridMultilevel"/>
    <w:tmpl w:val="9BD6F1FC"/>
    <w:lvl w:ilvl="0" w:tplc="2DC0A296">
      <w:start w:val="1"/>
      <w:numFmt w:val="bullet"/>
      <w:lvlText w:val=""/>
      <w:lvlJc w:val="left"/>
      <w:pPr>
        <w:tabs>
          <w:tab w:val="num" w:pos="720"/>
        </w:tabs>
        <w:ind w:left="720" w:hanging="360"/>
      </w:pPr>
      <w:rPr>
        <w:rFonts w:ascii="Symbol" w:hAnsi="Symbol" w:hint="default"/>
        <w:sz w:val="20"/>
      </w:rPr>
    </w:lvl>
    <w:lvl w:ilvl="1" w:tplc="D194930A" w:tentative="1">
      <w:start w:val="1"/>
      <w:numFmt w:val="bullet"/>
      <w:lvlText w:val=""/>
      <w:lvlJc w:val="left"/>
      <w:pPr>
        <w:tabs>
          <w:tab w:val="num" w:pos="1440"/>
        </w:tabs>
        <w:ind w:left="1440" w:hanging="360"/>
      </w:pPr>
      <w:rPr>
        <w:rFonts w:ascii="Symbol" w:hAnsi="Symbol" w:hint="default"/>
        <w:sz w:val="20"/>
      </w:rPr>
    </w:lvl>
    <w:lvl w:ilvl="2" w:tplc="5E626832" w:tentative="1">
      <w:start w:val="1"/>
      <w:numFmt w:val="bullet"/>
      <w:lvlText w:val=""/>
      <w:lvlJc w:val="left"/>
      <w:pPr>
        <w:tabs>
          <w:tab w:val="num" w:pos="2160"/>
        </w:tabs>
        <w:ind w:left="2160" w:hanging="360"/>
      </w:pPr>
      <w:rPr>
        <w:rFonts w:ascii="Symbol" w:hAnsi="Symbol" w:hint="default"/>
        <w:sz w:val="20"/>
      </w:rPr>
    </w:lvl>
    <w:lvl w:ilvl="3" w:tplc="BEE4B7E6" w:tentative="1">
      <w:start w:val="1"/>
      <w:numFmt w:val="bullet"/>
      <w:lvlText w:val=""/>
      <w:lvlJc w:val="left"/>
      <w:pPr>
        <w:tabs>
          <w:tab w:val="num" w:pos="2880"/>
        </w:tabs>
        <w:ind w:left="2880" w:hanging="360"/>
      </w:pPr>
      <w:rPr>
        <w:rFonts w:ascii="Symbol" w:hAnsi="Symbol" w:hint="default"/>
        <w:sz w:val="20"/>
      </w:rPr>
    </w:lvl>
    <w:lvl w:ilvl="4" w:tplc="7F36CCCA" w:tentative="1">
      <w:start w:val="1"/>
      <w:numFmt w:val="bullet"/>
      <w:lvlText w:val=""/>
      <w:lvlJc w:val="left"/>
      <w:pPr>
        <w:tabs>
          <w:tab w:val="num" w:pos="3600"/>
        </w:tabs>
        <w:ind w:left="3600" w:hanging="360"/>
      </w:pPr>
      <w:rPr>
        <w:rFonts w:ascii="Symbol" w:hAnsi="Symbol" w:hint="default"/>
        <w:sz w:val="20"/>
      </w:rPr>
    </w:lvl>
    <w:lvl w:ilvl="5" w:tplc="13587142" w:tentative="1">
      <w:start w:val="1"/>
      <w:numFmt w:val="bullet"/>
      <w:lvlText w:val=""/>
      <w:lvlJc w:val="left"/>
      <w:pPr>
        <w:tabs>
          <w:tab w:val="num" w:pos="4320"/>
        </w:tabs>
        <w:ind w:left="4320" w:hanging="360"/>
      </w:pPr>
      <w:rPr>
        <w:rFonts w:ascii="Symbol" w:hAnsi="Symbol" w:hint="default"/>
        <w:sz w:val="20"/>
      </w:rPr>
    </w:lvl>
    <w:lvl w:ilvl="6" w:tplc="7354FA32" w:tentative="1">
      <w:start w:val="1"/>
      <w:numFmt w:val="bullet"/>
      <w:lvlText w:val=""/>
      <w:lvlJc w:val="left"/>
      <w:pPr>
        <w:tabs>
          <w:tab w:val="num" w:pos="5040"/>
        </w:tabs>
        <w:ind w:left="5040" w:hanging="360"/>
      </w:pPr>
      <w:rPr>
        <w:rFonts w:ascii="Symbol" w:hAnsi="Symbol" w:hint="default"/>
        <w:sz w:val="20"/>
      </w:rPr>
    </w:lvl>
    <w:lvl w:ilvl="7" w:tplc="F6B8AE50" w:tentative="1">
      <w:start w:val="1"/>
      <w:numFmt w:val="bullet"/>
      <w:lvlText w:val=""/>
      <w:lvlJc w:val="left"/>
      <w:pPr>
        <w:tabs>
          <w:tab w:val="num" w:pos="5760"/>
        </w:tabs>
        <w:ind w:left="5760" w:hanging="360"/>
      </w:pPr>
      <w:rPr>
        <w:rFonts w:ascii="Symbol" w:hAnsi="Symbol" w:hint="default"/>
        <w:sz w:val="20"/>
      </w:rPr>
    </w:lvl>
    <w:lvl w:ilvl="8" w:tplc="C67E87B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952B67"/>
    <w:multiLevelType w:val="hybridMultilevel"/>
    <w:tmpl w:val="967A372E"/>
    <w:lvl w:ilvl="0" w:tplc="C4C43972">
      <w:start w:val="1"/>
      <w:numFmt w:val="bullet"/>
      <w:lvlText w:val=""/>
      <w:lvlJc w:val="left"/>
      <w:pPr>
        <w:tabs>
          <w:tab w:val="num" w:pos="720"/>
        </w:tabs>
        <w:ind w:left="720" w:hanging="360"/>
      </w:pPr>
      <w:rPr>
        <w:rFonts w:ascii="Symbol" w:hAnsi="Symbol" w:hint="default"/>
        <w:sz w:val="20"/>
      </w:rPr>
    </w:lvl>
    <w:lvl w:ilvl="1" w:tplc="121ACE3C" w:tentative="1">
      <w:start w:val="1"/>
      <w:numFmt w:val="bullet"/>
      <w:lvlText w:val=""/>
      <w:lvlJc w:val="left"/>
      <w:pPr>
        <w:tabs>
          <w:tab w:val="num" w:pos="1440"/>
        </w:tabs>
        <w:ind w:left="1440" w:hanging="360"/>
      </w:pPr>
      <w:rPr>
        <w:rFonts w:ascii="Symbol" w:hAnsi="Symbol" w:hint="default"/>
        <w:sz w:val="20"/>
      </w:rPr>
    </w:lvl>
    <w:lvl w:ilvl="2" w:tplc="720002DE" w:tentative="1">
      <w:start w:val="1"/>
      <w:numFmt w:val="bullet"/>
      <w:lvlText w:val=""/>
      <w:lvlJc w:val="left"/>
      <w:pPr>
        <w:tabs>
          <w:tab w:val="num" w:pos="2160"/>
        </w:tabs>
        <w:ind w:left="2160" w:hanging="360"/>
      </w:pPr>
      <w:rPr>
        <w:rFonts w:ascii="Symbol" w:hAnsi="Symbol" w:hint="default"/>
        <w:sz w:val="20"/>
      </w:rPr>
    </w:lvl>
    <w:lvl w:ilvl="3" w:tplc="3E9A2514" w:tentative="1">
      <w:start w:val="1"/>
      <w:numFmt w:val="bullet"/>
      <w:lvlText w:val=""/>
      <w:lvlJc w:val="left"/>
      <w:pPr>
        <w:tabs>
          <w:tab w:val="num" w:pos="2880"/>
        </w:tabs>
        <w:ind w:left="2880" w:hanging="360"/>
      </w:pPr>
      <w:rPr>
        <w:rFonts w:ascii="Symbol" w:hAnsi="Symbol" w:hint="default"/>
        <w:sz w:val="20"/>
      </w:rPr>
    </w:lvl>
    <w:lvl w:ilvl="4" w:tplc="D400A55C" w:tentative="1">
      <w:start w:val="1"/>
      <w:numFmt w:val="bullet"/>
      <w:lvlText w:val=""/>
      <w:lvlJc w:val="left"/>
      <w:pPr>
        <w:tabs>
          <w:tab w:val="num" w:pos="3600"/>
        </w:tabs>
        <w:ind w:left="3600" w:hanging="360"/>
      </w:pPr>
      <w:rPr>
        <w:rFonts w:ascii="Symbol" w:hAnsi="Symbol" w:hint="default"/>
        <w:sz w:val="20"/>
      </w:rPr>
    </w:lvl>
    <w:lvl w:ilvl="5" w:tplc="44D2A2CA" w:tentative="1">
      <w:start w:val="1"/>
      <w:numFmt w:val="bullet"/>
      <w:lvlText w:val=""/>
      <w:lvlJc w:val="left"/>
      <w:pPr>
        <w:tabs>
          <w:tab w:val="num" w:pos="4320"/>
        </w:tabs>
        <w:ind w:left="4320" w:hanging="360"/>
      </w:pPr>
      <w:rPr>
        <w:rFonts w:ascii="Symbol" w:hAnsi="Symbol" w:hint="default"/>
        <w:sz w:val="20"/>
      </w:rPr>
    </w:lvl>
    <w:lvl w:ilvl="6" w:tplc="92D459C4" w:tentative="1">
      <w:start w:val="1"/>
      <w:numFmt w:val="bullet"/>
      <w:lvlText w:val=""/>
      <w:lvlJc w:val="left"/>
      <w:pPr>
        <w:tabs>
          <w:tab w:val="num" w:pos="5040"/>
        </w:tabs>
        <w:ind w:left="5040" w:hanging="360"/>
      </w:pPr>
      <w:rPr>
        <w:rFonts w:ascii="Symbol" w:hAnsi="Symbol" w:hint="default"/>
        <w:sz w:val="20"/>
      </w:rPr>
    </w:lvl>
    <w:lvl w:ilvl="7" w:tplc="3C446196" w:tentative="1">
      <w:start w:val="1"/>
      <w:numFmt w:val="bullet"/>
      <w:lvlText w:val=""/>
      <w:lvlJc w:val="left"/>
      <w:pPr>
        <w:tabs>
          <w:tab w:val="num" w:pos="5760"/>
        </w:tabs>
        <w:ind w:left="5760" w:hanging="360"/>
      </w:pPr>
      <w:rPr>
        <w:rFonts w:ascii="Symbol" w:hAnsi="Symbol" w:hint="default"/>
        <w:sz w:val="20"/>
      </w:rPr>
    </w:lvl>
    <w:lvl w:ilvl="8" w:tplc="288E4142"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11430F"/>
    <w:multiLevelType w:val="hybridMultilevel"/>
    <w:tmpl w:val="BEAE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6535A"/>
    <w:multiLevelType w:val="hybridMultilevel"/>
    <w:tmpl w:val="DB88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E2750"/>
    <w:multiLevelType w:val="hybridMultilevel"/>
    <w:tmpl w:val="B1324D18"/>
    <w:lvl w:ilvl="0" w:tplc="944466C8">
      <w:start w:val="1"/>
      <w:numFmt w:val="bullet"/>
      <w:lvlText w:val=""/>
      <w:lvlJc w:val="left"/>
      <w:pPr>
        <w:tabs>
          <w:tab w:val="num" w:pos="720"/>
        </w:tabs>
        <w:ind w:left="720" w:hanging="360"/>
      </w:pPr>
      <w:rPr>
        <w:rFonts w:ascii="Symbol" w:hAnsi="Symbol" w:hint="default"/>
        <w:sz w:val="20"/>
      </w:rPr>
    </w:lvl>
    <w:lvl w:ilvl="1" w:tplc="81C25CC8" w:tentative="1">
      <w:start w:val="1"/>
      <w:numFmt w:val="bullet"/>
      <w:lvlText w:val=""/>
      <w:lvlJc w:val="left"/>
      <w:pPr>
        <w:tabs>
          <w:tab w:val="num" w:pos="1440"/>
        </w:tabs>
        <w:ind w:left="1440" w:hanging="360"/>
      </w:pPr>
      <w:rPr>
        <w:rFonts w:ascii="Symbol" w:hAnsi="Symbol" w:hint="default"/>
        <w:sz w:val="20"/>
      </w:rPr>
    </w:lvl>
    <w:lvl w:ilvl="2" w:tplc="CB1C9BAA" w:tentative="1">
      <w:start w:val="1"/>
      <w:numFmt w:val="bullet"/>
      <w:lvlText w:val=""/>
      <w:lvlJc w:val="left"/>
      <w:pPr>
        <w:tabs>
          <w:tab w:val="num" w:pos="2160"/>
        </w:tabs>
        <w:ind w:left="2160" w:hanging="360"/>
      </w:pPr>
      <w:rPr>
        <w:rFonts w:ascii="Symbol" w:hAnsi="Symbol" w:hint="default"/>
        <w:sz w:val="20"/>
      </w:rPr>
    </w:lvl>
    <w:lvl w:ilvl="3" w:tplc="3CF62950" w:tentative="1">
      <w:start w:val="1"/>
      <w:numFmt w:val="bullet"/>
      <w:lvlText w:val=""/>
      <w:lvlJc w:val="left"/>
      <w:pPr>
        <w:tabs>
          <w:tab w:val="num" w:pos="2880"/>
        </w:tabs>
        <w:ind w:left="2880" w:hanging="360"/>
      </w:pPr>
      <w:rPr>
        <w:rFonts w:ascii="Symbol" w:hAnsi="Symbol" w:hint="default"/>
        <w:sz w:val="20"/>
      </w:rPr>
    </w:lvl>
    <w:lvl w:ilvl="4" w:tplc="52D88988" w:tentative="1">
      <w:start w:val="1"/>
      <w:numFmt w:val="bullet"/>
      <w:lvlText w:val=""/>
      <w:lvlJc w:val="left"/>
      <w:pPr>
        <w:tabs>
          <w:tab w:val="num" w:pos="3600"/>
        </w:tabs>
        <w:ind w:left="3600" w:hanging="360"/>
      </w:pPr>
      <w:rPr>
        <w:rFonts w:ascii="Symbol" w:hAnsi="Symbol" w:hint="default"/>
        <w:sz w:val="20"/>
      </w:rPr>
    </w:lvl>
    <w:lvl w:ilvl="5" w:tplc="B838DFE0" w:tentative="1">
      <w:start w:val="1"/>
      <w:numFmt w:val="bullet"/>
      <w:lvlText w:val=""/>
      <w:lvlJc w:val="left"/>
      <w:pPr>
        <w:tabs>
          <w:tab w:val="num" w:pos="4320"/>
        </w:tabs>
        <w:ind w:left="4320" w:hanging="360"/>
      </w:pPr>
      <w:rPr>
        <w:rFonts w:ascii="Symbol" w:hAnsi="Symbol" w:hint="default"/>
        <w:sz w:val="20"/>
      </w:rPr>
    </w:lvl>
    <w:lvl w:ilvl="6" w:tplc="12C0C6B8" w:tentative="1">
      <w:start w:val="1"/>
      <w:numFmt w:val="bullet"/>
      <w:lvlText w:val=""/>
      <w:lvlJc w:val="left"/>
      <w:pPr>
        <w:tabs>
          <w:tab w:val="num" w:pos="5040"/>
        </w:tabs>
        <w:ind w:left="5040" w:hanging="360"/>
      </w:pPr>
      <w:rPr>
        <w:rFonts w:ascii="Symbol" w:hAnsi="Symbol" w:hint="default"/>
        <w:sz w:val="20"/>
      </w:rPr>
    </w:lvl>
    <w:lvl w:ilvl="7" w:tplc="01741B6A" w:tentative="1">
      <w:start w:val="1"/>
      <w:numFmt w:val="bullet"/>
      <w:lvlText w:val=""/>
      <w:lvlJc w:val="left"/>
      <w:pPr>
        <w:tabs>
          <w:tab w:val="num" w:pos="5760"/>
        </w:tabs>
        <w:ind w:left="5760" w:hanging="360"/>
      </w:pPr>
      <w:rPr>
        <w:rFonts w:ascii="Symbol" w:hAnsi="Symbol" w:hint="default"/>
        <w:sz w:val="20"/>
      </w:rPr>
    </w:lvl>
    <w:lvl w:ilvl="8" w:tplc="39108F9E"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6"/>
  </w:num>
  <w:num w:numId="4">
    <w:abstractNumId w:val="4"/>
  </w:num>
  <w:num w:numId="5">
    <w:abstractNumId w:val="8"/>
  </w:num>
  <w:num w:numId="6">
    <w:abstractNumId w:val="9"/>
  </w:num>
  <w:num w:numId="7">
    <w:abstractNumId w:val="2"/>
  </w:num>
  <w:num w:numId="8">
    <w:abstractNumId w:val="1"/>
  </w:num>
  <w:num w:numId="9">
    <w:abstractNumId w:val="5"/>
  </w:num>
  <w:num w:numId="10">
    <w:abstractNumId w:val="11"/>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C6"/>
    <w:rsid w:val="000011D2"/>
    <w:rsid w:val="000157DC"/>
    <w:rsid w:val="00016551"/>
    <w:rsid w:val="00016AB0"/>
    <w:rsid w:val="000238B6"/>
    <w:rsid w:val="00057C7A"/>
    <w:rsid w:val="00064C49"/>
    <w:rsid w:val="0008105B"/>
    <w:rsid w:val="000822CA"/>
    <w:rsid w:val="00082523"/>
    <w:rsid w:val="00087E72"/>
    <w:rsid w:val="00092555"/>
    <w:rsid w:val="00097B6F"/>
    <w:rsid w:val="000B210F"/>
    <w:rsid w:val="000B3015"/>
    <w:rsid w:val="000B36B4"/>
    <w:rsid w:val="000B4CDA"/>
    <w:rsid w:val="000C15DB"/>
    <w:rsid w:val="000C3023"/>
    <w:rsid w:val="000C6FEB"/>
    <w:rsid w:val="000C7372"/>
    <w:rsid w:val="000C7CE5"/>
    <w:rsid w:val="000D0C63"/>
    <w:rsid w:val="000D0D7B"/>
    <w:rsid w:val="000D5604"/>
    <w:rsid w:val="000F0785"/>
    <w:rsid w:val="000F15AF"/>
    <w:rsid w:val="001036A2"/>
    <w:rsid w:val="00107AB3"/>
    <w:rsid w:val="00107D8B"/>
    <w:rsid w:val="00113A97"/>
    <w:rsid w:val="00127638"/>
    <w:rsid w:val="0013053C"/>
    <w:rsid w:val="00140066"/>
    <w:rsid w:val="0014077A"/>
    <w:rsid w:val="00150210"/>
    <w:rsid w:val="001530D6"/>
    <w:rsid w:val="001621C6"/>
    <w:rsid w:val="00170205"/>
    <w:rsid w:val="00172D2E"/>
    <w:rsid w:val="00182FC7"/>
    <w:rsid w:val="001A7262"/>
    <w:rsid w:val="001B276C"/>
    <w:rsid w:val="001B3813"/>
    <w:rsid w:val="001C6311"/>
    <w:rsid w:val="001C7FB6"/>
    <w:rsid w:val="001D12AA"/>
    <w:rsid w:val="001D233E"/>
    <w:rsid w:val="001D7C47"/>
    <w:rsid w:val="001F38E5"/>
    <w:rsid w:val="001F62BF"/>
    <w:rsid w:val="00210D70"/>
    <w:rsid w:val="00214332"/>
    <w:rsid w:val="002175DB"/>
    <w:rsid w:val="00221404"/>
    <w:rsid w:val="00246591"/>
    <w:rsid w:val="0024663B"/>
    <w:rsid w:val="00253471"/>
    <w:rsid w:val="00256FC7"/>
    <w:rsid w:val="00265B47"/>
    <w:rsid w:val="00272E9D"/>
    <w:rsid w:val="00273C9A"/>
    <w:rsid w:val="00275C1C"/>
    <w:rsid w:val="00286BBA"/>
    <w:rsid w:val="00286E13"/>
    <w:rsid w:val="002A0238"/>
    <w:rsid w:val="002A4E5F"/>
    <w:rsid w:val="002B4651"/>
    <w:rsid w:val="002C2905"/>
    <w:rsid w:val="002C517D"/>
    <w:rsid w:val="002C5B26"/>
    <w:rsid w:val="002D1BA3"/>
    <w:rsid w:val="002DF830"/>
    <w:rsid w:val="002E650B"/>
    <w:rsid w:val="002F73C6"/>
    <w:rsid w:val="002F7C69"/>
    <w:rsid w:val="00300B01"/>
    <w:rsid w:val="00324207"/>
    <w:rsid w:val="00332EB7"/>
    <w:rsid w:val="00344FCE"/>
    <w:rsid w:val="00345920"/>
    <w:rsid w:val="003512C1"/>
    <w:rsid w:val="00354025"/>
    <w:rsid w:val="0035445A"/>
    <w:rsid w:val="0036512F"/>
    <w:rsid w:val="0037193F"/>
    <w:rsid w:val="00372C97"/>
    <w:rsid w:val="00374795"/>
    <w:rsid w:val="00375557"/>
    <w:rsid w:val="0037655C"/>
    <w:rsid w:val="00390301"/>
    <w:rsid w:val="00390AFD"/>
    <w:rsid w:val="003913A7"/>
    <w:rsid w:val="003A0789"/>
    <w:rsid w:val="003A3537"/>
    <w:rsid w:val="003B2640"/>
    <w:rsid w:val="003C5D6C"/>
    <w:rsid w:val="003C6EB0"/>
    <w:rsid w:val="003D421E"/>
    <w:rsid w:val="003D6AF0"/>
    <w:rsid w:val="00400B7B"/>
    <w:rsid w:val="00405110"/>
    <w:rsid w:val="00412047"/>
    <w:rsid w:val="00422400"/>
    <w:rsid w:val="004378B7"/>
    <w:rsid w:val="00440EB7"/>
    <w:rsid w:val="0045777B"/>
    <w:rsid w:val="00464743"/>
    <w:rsid w:val="00464A17"/>
    <w:rsid w:val="0047366B"/>
    <w:rsid w:val="004743F5"/>
    <w:rsid w:val="00477248"/>
    <w:rsid w:val="00477B88"/>
    <w:rsid w:val="004A1BCA"/>
    <w:rsid w:val="004A2DEA"/>
    <w:rsid w:val="004A4A81"/>
    <w:rsid w:val="004B44FE"/>
    <w:rsid w:val="004B790C"/>
    <w:rsid w:val="004C0FA6"/>
    <w:rsid w:val="004D0A53"/>
    <w:rsid w:val="004D29A1"/>
    <w:rsid w:val="004E4540"/>
    <w:rsid w:val="004F1547"/>
    <w:rsid w:val="00500F3E"/>
    <w:rsid w:val="00502A5E"/>
    <w:rsid w:val="00513441"/>
    <w:rsid w:val="0051628B"/>
    <w:rsid w:val="00522913"/>
    <w:rsid w:val="00532605"/>
    <w:rsid w:val="005336B8"/>
    <w:rsid w:val="00537769"/>
    <w:rsid w:val="005509DB"/>
    <w:rsid w:val="005605A8"/>
    <w:rsid w:val="005829C5"/>
    <w:rsid w:val="00585FEE"/>
    <w:rsid w:val="0059349C"/>
    <w:rsid w:val="00596089"/>
    <w:rsid w:val="005B07C4"/>
    <w:rsid w:val="005B42A6"/>
    <w:rsid w:val="005B6853"/>
    <w:rsid w:val="005C0900"/>
    <w:rsid w:val="005C3809"/>
    <w:rsid w:val="005D2817"/>
    <w:rsid w:val="005D2BBA"/>
    <w:rsid w:val="005D4CB1"/>
    <w:rsid w:val="005E2E06"/>
    <w:rsid w:val="005E3339"/>
    <w:rsid w:val="005E4D63"/>
    <w:rsid w:val="00602E60"/>
    <w:rsid w:val="00620648"/>
    <w:rsid w:val="00620D25"/>
    <w:rsid w:val="00621E4C"/>
    <w:rsid w:val="00662794"/>
    <w:rsid w:val="00662804"/>
    <w:rsid w:val="00664817"/>
    <w:rsid w:val="00672A97"/>
    <w:rsid w:val="006837EB"/>
    <w:rsid w:val="006938F7"/>
    <w:rsid w:val="006975D6"/>
    <w:rsid w:val="006A0639"/>
    <w:rsid w:val="006A3E11"/>
    <w:rsid w:val="006A5864"/>
    <w:rsid w:val="006A609B"/>
    <w:rsid w:val="006B1E7A"/>
    <w:rsid w:val="006B7DD7"/>
    <w:rsid w:val="006C7277"/>
    <w:rsid w:val="006E7D17"/>
    <w:rsid w:val="006F2860"/>
    <w:rsid w:val="006F3159"/>
    <w:rsid w:val="006F78E0"/>
    <w:rsid w:val="007000D5"/>
    <w:rsid w:val="00706D06"/>
    <w:rsid w:val="00707FDD"/>
    <w:rsid w:val="0072279D"/>
    <w:rsid w:val="00732A6C"/>
    <w:rsid w:val="00733654"/>
    <w:rsid w:val="00733AB2"/>
    <w:rsid w:val="007439CE"/>
    <w:rsid w:val="00744E0A"/>
    <w:rsid w:val="007457BC"/>
    <w:rsid w:val="00751049"/>
    <w:rsid w:val="007555E0"/>
    <w:rsid w:val="00756D42"/>
    <w:rsid w:val="00756E84"/>
    <w:rsid w:val="00757B36"/>
    <w:rsid w:val="007632F6"/>
    <w:rsid w:val="0076598F"/>
    <w:rsid w:val="007715D3"/>
    <w:rsid w:val="00771FDD"/>
    <w:rsid w:val="0077368E"/>
    <w:rsid w:val="00786B81"/>
    <w:rsid w:val="00796B86"/>
    <w:rsid w:val="007A41CC"/>
    <w:rsid w:val="007B53D0"/>
    <w:rsid w:val="007C63B8"/>
    <w:rsid w:val="007D3E76"/>
    <w:rsid w:val="007D57B8"/>
    <w:rsid w:val="007D601B"/>
    <w:rsid w:val="007E154F"/>
    <w:rsid w:val="007E4600"/>
    <w:rsid w:val="00803F1C"/>
    <w:rsid w:val="00812426"/>
    <w:rsid w:val="00831EE2"/>
    <w:rsid w:val="00834C88"/>
    <w:rsid w:val="00843FEE"/>
    <w:rsid w:val="00845A5D"/>
    <w:rsid w:val="008465A2"/>
    <w:rsid w:val="0085075F"/>
    <w:rsid w:val="00855003"/>
    <w:rsid w:val="00866B4C"/>
    <w:rsid w:val="008705B9"/>
    <w:rsid w:val="008739CD"/>
    <w:rsid w:val="008776FB"/>
    <w:rsid w:val="008823A0"/>
    <w:rsid w:val="00884BE1"/>
    <w:rsid w:val="00884DC2"/>
    <w:rsid w:val="0089096E"/>
    <w:rsid w:val="008945F4"/>
    <w:rsid w:val="008B1A32"/>
    <w:rsid w:val="008B3AAC"/>
    <w:rsid w:val="008C06F3"/>
    <w:rsid w:val="008C64AB"/>
    <w:rsid w:val="008D0269"/>
    <w:rsid w:val="008D058C"/>
    <w:rsid w:val="008E0506"/>
    <w:rsid w:val="008E499E"/>
    <w:rsid w:val="008F5AC3"/>
    <w:rsid w:val="00901D2F"/>
    <w:rsid w:val="009023A1"/>
    <w:rsid w:val="0090272F"/>
    <w:rsid w:val="00916ABB"/>
    <w:rsid w:val="00926345"/>
    <w:rsid w:val="00930A88"/>
    <w:rsid w:val="009334CB"/>
    <w:rsid w:val="00933F79"/>
    <w:rsid w:val="00934946"/>
    <w:rsid w:val="00936D97"/>
    <w:rsid w:val="00942A15"/>
    <w:rsid w:val="00953702"/>
    <w:rsid w:val="00961A09"/>
    <w:rsid w:val="0096359E"/>
    <w:rsid w:val="009714B7"/>
    <w:rsid w:val="0097406D"/>
    <w:rsid w:val="00977E84"/>
    <w:rsid w:val="0099502F"/>
    <w:rsid w:val="009A3958"/>
    <w:rsid w:val="009D1FB9"/>
    <w:rsid w:val="009D41C7"/>
    <w:rsid w:val="009E036B"/>
    <w:rsid w:val="009E3F5D"/>
    <w:rsid w:val="009F5E1E"/>
    <w:rsid w:val="00A13EF4"/>
    <w:rsid w:val="00A17559"/>
    <w:rsid w:val="00A203FD"/>
    <w:rsid w:val="00A33F14"/>
    <w:rsid w:val="00A367F6"/>
    <w:rsid w:val="00A40D33"/>
    <w:rsid w:val="00A415A4"/>
    <w:rsid w:val="00A43ADB"/>
    <w:rsid w:val="00A465A7"/>
    <w:rsid w:val="00A518F9"/>
    <w:rsid w:val="00A601A7"/>
    <w:rsid w:val="00A64AF1"/>
    <w:rsid w:val="00A64DE4"/>
    <w:rsid w:val="00A765BD"/>
    <w:rsid w:val="00A917CB"/>
    <w:rsid w:val="00A948D9"/>
    <w:rsid w:val="00AA0D47"/>
    <w:rsid w:val="00AA129C"/>
    <w:rsid w:val="00AB055B"/>
    <w:rsid w:val="00AC1EDB"/>
    <w:rsid w:val="00AC6E8F"/>
    <w:rsid w:val="00AD2527"/>
    <w:rsid w:val="00AD673B"/>
    <w:rsid w:val="00AE2066"/>
    <w:rsid w:val="00AE37C4"/>
    <w:rsid w:val="00AE6C05"/>
    <w:rsid w:val="00AF6586"/>
    <w:rsid w:val="00B21109"/>
    <w:rsid w:val="00B22B1D"/>
    <w:rsid w:val="00B25E7D"/>
    <w:rsid w:val="00B33144"/>
    <w:rsid w:val="00B3328B"/>
    <w:rsid w:val="00B54D5E"/>
    <w:rsid w:val="00B67431"/>
    <w:rsid w:val="00B818F4"/>
    <w:rsid w:val="00B91DAE"/>
    <w:rsid w:val="00B91DE3"/>
    <w:rsid w:val="00B93928"/>
    <w:rsid w:val="00BA0051"/>
    <w:rsid w:val="00BA502B"/>
    <w:rsid w:val="00BB18D9"/>
    <w:rsid w:val="00BC30D9"/>
    <w:rsid w:val="00BC5FDF"/>
    <w:rsid w:val="00BD76CB"/>
    <w:rsid w:val="00BE033E"/>
    <w:rsid w:val="00BE5CB9"/>
    <w:rsid w:val="00BE6481"/>
    <w:rsid w:val="00BE6A01"/>
    <w:rsid w:val="00BF0E98"/>
    <w:rsid w:val="00C021DD"/>
    <w:rsid w:val="00C07A8F"/>
    <w:rsid w:val="00C22903"/>
    <w:rsid w:val="00C363A9"/>
    <w:rsid w:val="00C37F06"/>
    <w:rsid w:val="00C40C0F"/>
    <w:rsid w:val="00C4537C"/>
    <w:rsid w:val="00C51359"/>
    <w:rsid w:val="00C51566"/>
    <w:rsid w:val="00C51A1E"/>
    <w:rsid w:val="00C5267E"/>
    <w:rsid w:val="00C526DA"/>
    <w:rsid w:val="00C52DC4"/>
    <w:rsid w:val="00C53770"/>
    <w:rsid w:val="00C55364"/>
    <w:rsid w:val="00C57F59"/>
    <w:rsid w:val="00C80DAD"/>
    <w:rsid w:val="00C8261D"/>
    <w:rsid w:val="00C84CF9"/>
    <w:rsid w:val="00C97BEF"/>
    <w:rsid w:val="00CB498E"/>
    <w:rsid w:val="00CB7794"/>
    <w:rsid w:val="00CC5A0F"/>
    <w:rsid w:val="00CC6BC9"/>
    <w:rsid w:val="00CC7519"/>
    <w:rsid w:val="00CD17B9"/>
    <w:rsid w:val="00CF1F64"/>
    <w:rsid w:val="00D02C04"/>
    <w:rsid w:val="00D04813"/>
    <w:rsid w:val="00D04C3B"/>
    <w:rsid w:val="00D0663C"/>
    <w:rsid w:val="00D13184"/>
    <w:rsid w:val="00D13720"/>
    <w:rsid w:val="00D21ADE"/>
    <w:rsid w:val="00D26BD1"/>
    <w:rsid w:val="00D32701"/>
    <w:rsid w:val="00D32725"/>
    <w:rsid w:val="00D377D3"/>
    <w:rsid w:val="00D3798F"/>
    <w:rsid w:val="00D46187"/>
    <w:rsid w:val="00D6129D"/>
    <w:rsid w:val="00D65704"/>
    <w:rsid w:val="00D76D61"/>
    <w:rsid w:val="00D90A69"/>
    <w:rsid w:val="00D91FFD"/>
    <w:rsid w:val="00DA2044"/>
    <w:rsid w:val="00DA7AC3"/>
    <w:rsid w:val="00DB5F48"/>
    <w:rsid w:val="00DB6C8F"/>
    <w:rsid w:val="00DD68BF"/>
    <w:rsid w:val="00DD7DB4"/>
    <w:rsid w:val="00DE4910"/>
    <w:rsid w:val="00DF14FD"/>
    <w:rsid w:val="00DF285E"/>
    <w:rsid w:val="00E02C92"/>
    <w:rsid w:val="00E05C81"/>
    <w:rsid w:val="00E1182B"/>
    <w:rsid w:val="00E12D36"/>
    <w:rsid w:val="00E171C6"/>
    <w:rsid w:val="00E23AE3"/>
    <w:rsid w:val="00E33EAB"/>
    <w:rsid w:val="00E3507E"/>
    <w:rsid w:val="00E45BEA"/>
    <w:rsid w:val="00E53882"/>
    <w:rsid w:val="00E56401"/>
    <w:rsid w:val="00E57254"/>
    <w:rsid w:val="00E61F1F"/>
    <w:rsid w:val="00E633C3"/>
    <w:rsid w:val="00E7684D"/>
    <w:rsid w:val="00E7734A"/>
    <w:rsid w:val="00E77937"/>
    <w:rsid w:val="00E871D4"/>
    <w:rsid w:val="00E87E03"/>
    <w:rsid w:val="00E97CB4"/>
    <w:rsid w:val="00EA7F3E"/>
    <w:rsid w:val="00EB3CB6"/>
    <w:rsid w:val="00EB5F39"/>
    <w:rsid w:val="00EC2E5E"/>
    <w:rsid w:val="00ED6FCF"/>
    <w:rsid w:val="00EE2DD6"/>
    <w:rsid w:val="00EE46EB"/>
    <w:rsid w:val="00EE58E0"/>
    <w:rsid w:val="00EF2C51"/>
    <w:rsid w:val="00EF6FA0"/>
    <w:rsid w:val="00F0296B"/>
    <w:rsid w:val="00F06A5F"/>
    <w:rsid w:val="00F15B46"/>
    <w:rsid w:val="00F337EE"/>
    <w:rsid w:val="00F37A6F"/>
    <w:rsid w:val="00F42795"/>
    <w:rsid w:val="00F42DBF"/>
    <w:rsid w:val="00F43ADB"/>
    <w:rsid w:val="00F4402D"/>
    <w:rsid w:val="00F4764F"/>
    <w:rsid w:val="00F47C29"/>
    <w:rsid w:val="00F56613"/>
    <w:rsid w:val="00F569A6"/>
    <w:rsid w:val="00F64B71"/>
    <w:rsid w:val="00F677DA"/>
    <w:rsid w:val="00F767F7"/>
    <w:rsid w:val="00F77138"/>
    <w:rsid w:val="00F7733B"/>
    <w:rsid w:val="00F7756D"/>
    <w:rsid w:val="00F821C0"/>
    <w:rsid w:val="00F85B75"/>
    <w:rsid w:val="00F91619"/>
    <w:rsid w:val="00FB20BB"/>
    <w:rsid w:val="00FB6E13"/>
    <w:rsid w:val="00FC13C8"/>
    <w:rsid w:val="00FC19AE"/>
    <w:rsid w:val="00FC3D64"/>
    <w:rsid w:val="00FD0FB4"/>
    <w:rsid w:val="00FD2692"/>
    <w:rsid w:val="00FD5A2D"/>
    <w:rsid w:val="00FD6E74"/>
    <w:rsid w:val="00FE7D8D"/>
    <w:rsid w:val="00FF3F2B"/>
    <w:rsid w:val="00FF40F2"/>
    <w:rsid w:val="00FF41E9"/>
    <w:rsid w:val="0180FAA6"/>
    <w:rsid w:val="01D021B8"/>
    <w:rsid w:val="03D59975"/>
    <w:rsid w:val="050AAD7E"/>
    <w:rsid w:val="0636FB3F"/>
    <w:rsid w:val="06C730FE"/>
    <w:rsid w:val="071385FD"/>
    <w:rsid w:val="07AB213B"/>
    <w:rsid w:val="07D2F223"/>
    <w:rsid w:val="07EA35B9"/>
    <w:rsid w:val="07FB731A"/>
    <w:rsid w:val="08E61E4C"/>
    <w:rsid w:val="0903E690"/>
    <w:rsid w:val="0A5B8275"/>
    <w:rsid w:val="0A75A2E2"/>
    <w:rsid w:val="0CB66A68"/>
    <w:rsid w:val="0D2E930A"/>
    <w:rsid w:val="0D33F7FC"/>
    <w:rsid w:val="0E46E231"/>
    <w:rsid w:val="0F0F6277"/>
    <w:rsid w:val="0F4B27C0"/>
    <w:rsid w:val="0F7ED1CA"/>
    <w:rsid w:val="1099394B"/>
    <w:rsid w:val="10FDC29E"/>
    <w:rsid w:val="113C0D05"/>
    <w:rsid w:val="11D5857D"/>
    <w:rsid w:val="121463A4"/>
    <w:rsid w:val="126F46DD"/>
    <w:rsid w:val="12CDFBBF"/>
    <w:rsid w:val="1462B362"/>
    <w:rsid w:val="14F5E4DC"/>
    <w:rsid w:val="156678B8"/>
    <w:rsid w:val="16757176"/>
    <w:rsid w:val="16B32A91"/>
    <w:rsid w:val="17599CCB"/>
    <w:rsid w:val="17D203F1"/>
    <w:rsid w:val="19425698"/>
    <w:rsid w:val="1AB2AE44"/>
    <w:rsid w:val="1AECEE5C"/>
    <w:rsid w:val="1B5C84FC"/>
    <w:rsid w:val="1B85E916"/>
    <w:rsid w:val="1CA2C276"/>
    <w:rsid w:val="1CB4AF43"/>
    <w:rsid w:val="1CFCEEE0"/>
    <w:rsid w:val="1DBA742D"/>
    <w:rsid w:val="1E30AE55"/>
    <w:rsid w:val="1E6A7794"/>
    <w:rsid w:val="1F745B7E"/>
    <w:rsid w:val="2018A00D"/>
    <w:rsid w:val="219E9ABB"/>
    <w:rsid w:val="2475C225"/>
    <w:rsid w:val="2513B663"/>
    <w:rsid w:val="2582AD75"/>
    <w:rsid w:val="25D6099F"/>
    <w:rsid w:val="264D8EBD"/>
    <w:rsid w:val="268BF9E7"/>
    <w:rsid w:val="269EB325"/>
    <w:rsid w:val="270560B0"/>
    <w:rsid w:val="275A51D4"/>
    <w:rsid w:val="2763254E"/>
    <w:rsid w:val="28BBEC66"/>
    <w:rsid w:val="29184BC5"/>
    <w:rsid w:val="29438C45"/>
    <w:rsid w:val="2A1AAF77"/>
    <w:rsid w:val="2A28C08C"/>
    <w:rsid w:val="2A45B12C"/>
    <w:rsid w:val="2B4D19CC"/>
    <w:rsid w:val="2BDEA209"/>
    <w:rsid w:val="2C113D0C"/>
    <w:rsid w:val="2C172A79"/>
    <w:rsid w:val="2C2C24C8"/>
    <w:rsid w:val="2D060D9E"/>
    <w:rsid w:val="2DB9B6BC"/>
    <w:rsid w:val="2E150386"/>
    <w:rsid w:val="2E2104C9"/>
    <w:rsid w:val="2EE353B1"/>
    <w:rsid w:val="2FFA6CC6"/>
    <w:rsid w:val="300164F7"/>
    <w:rsid w:val="31D7BD71"/>
    <w:rsid w:val="3221FA8B"/>
    <w:rsid w:val="3240CFB3"/>
    <w:rsid w:val="34F0A5BE"/>
    <w:rsid w:val="359FD2BE"/>
    <w:rsid w:val="35D9B1E1"/>
    <w:rsid w:val="363228F4"/>
    <w:rsid w:val="36F0BCFB"/>
    <w:rsid w:val="384C8A22"/>
    <w:rsid w:val="3A9ADED7"/>
    <w:rsid w:val="3AA6A91B"/>
    <w:rsid w:val="3BDC6B6F"/>
    <w:rsid w:val="3C0E653C"/>
    <w:rsid w:val="3C9D8399"/>
    <w:rsid w:val="3D912B1A"/>
    <w:rsid w:val="3EB402D9"/>
    <w:rsid w:val="3F16B8D2"/>
    <w:rsid w:val="3F9090E0"/>
    <w:rsid w:val="3FB1D378"/>
    <w:rsid w:val="3FE6F617"/>
    <w:rsid w:val="4038C7BA"/>
    <w:rsid w:val="407133FF"/>
    <w:rsid w:val="40AECA48"/>
    <w:rsid w:val="41632A0F"/>
    <w:rsid w:val="420BCAD8"/>
    <w:rsid w:val="42585EDB"/>
    <w:rsid w:val="427AD9A1"/>
    <w:rsid w:val="42CABD0B"/>
    <w:rsid w:val="432E8E23"/>
    <w:rsid w:val="43EA950E"/>
    <w:rsid w:val="43ED71A1"/>
    <w:rsid w:val="462299B7"/>
    <w:rsid w:val="462E8D88"/>
    <w:rsid w:val="470AEC72"/>
    <w:rsid w:val="474511CF"/>
    <w:rsid w:val="47755405"/>
    <w:rsid w:val="4783194B"/>
    <w:rsid w:val="480E78DD"/>
    <w:rsid w:val="4833AA97"/>
    <w:rsid w:val="4A62C418"/>
    <w:rsid w:val="4C237676"/>
    <w:rsid w:val="4D1CB143"/>
    <w:rsid w:val="4D54B9CD"/>
    <w:rsid w:val="4D5E46A5"/>
    <w:rsid w:val="4E4A1AEF"/>
    <w:rsid w:val="4EEFC571"/>
    <w:rsid w:val="4F2E9B49"/>
    <w:rsid w:val="4F363D01"/>
    <w:rsid w:val="4F777BD4"/>
    <w:rsid w:val="506F88D1"/>
    <w:rsid w:val="50C74E58"/>
    <w:rsid w:val="516A6D22"/>
    <w:rsid w:val="517BC256"/>
    <w:rsid w:val="52373AB8"/>
    <w:rsid w:val="52BB3A1C"/>
    <w:rsid w:val="536D2A8D"/>
    <w:rsid w:val="539AEA4A"/>
    <w:rsid w:val="53BC4C2F"/>
    <w:rsid w:val="545DB6FF"/>
    <w:rsid w:val="558AFBD4"/>
    <w:rsid w:val="58E8064D"/>
    <w:rsid w:val="58F01020"/>
    <w:rsid w:val="59A01EF2"/>
    <w:rsid w:val="5A8145F0"/>
    <w:rsid w:val="5B878016"/>
    <w:rsid w:val="5C9A8278"/>
    <w:rsid w:val="5CE13F30"/>
    <w:rsid w:val="5DF19DCC"/>
    <w:rsid w:val="5F4FD2CC"/>
    <w:rsid w:val="5FC05A4A"/>
    <w:rsid w:val="612A8FA4"/>
    <w:rsid w:val="6154088D"/>
    <w:rsid w:val="61C9B885"/>
    <w:rsid w:val="6474F9F8"/>
    <w:rsid w:val="64BB2CA2"/>
    <w:rsid w:val="6588CC04"/>
    <w:rsid w:val="65991B3C"/>
    <w:rsid w:val="66BDB778"/>
    <w:rsid w:val="677432A8"/>
    <w:rsid w:val="6799AE70"/>
    <w:rsid w:val="67FE9317"/>
    <w:rsid w:val="690AC653"/>
    <w:rsid w:val="694BB5C2"/>
    <w:rsid w:val="695F37B1"/>
    <w:rsid w:val="6A57B1B1"/>
    <w:rsid w:val="6AE1AF7F"/>
    <w:rsid w:val="6B64BF89"/>
    <w:rsid w:val="6BD48726"/>
    <w:rsid w:val="6C7142AF"/>
    <w:rsid w:val="6C89C249"/>
    <w:rsid w:val="6CBB6EFD"/>
    <w:rsid w:val="6D55E796"/>
    <w:rsid w:val="6E5D57C7"/>
    <w:rsid w:val="6FC4972F"/>
    <w:rsid w:val="7110ECEA"/>
    <w:rsid w:val="7124F31E"/>
    <w:rsid w:val="7150A3AA"/>
    <w:rsid w:val="71C923E0"/>
    <w:rsid w:val="71FB5B16"/>
    <w:rsid w:val="7210F39B"/>
    <w:rsid w:val="72DA2B07"/>
    <w:rsid w:val="73019ECC"/>
    <w:rsid w:val="74BCB8BF"/>
    <w:rsid w:val="74E4EB5C"/>
    <w:rsid w:val="75A49EC2"/>
    <w:rsid w:val="7664732C"/>
    <w:rsid w:val="768AE377"/>
    <w:rsid w:val="7781DEAB"/>
    <w:rsid w:val="7789E8D7"/>
    <w:rsid w:val="785C1814"/>
    <w:rsid w:val="78C646A2"/>
    <w:rsid w:val="79B716BC"/>
    <w:rsid w:val="79C27639"/>
    <w:rsid w:val="7AF3E80D"/>
    <w:rsid w:val="7BF2394F"/>
    <w:rsid w:val="7C6937A0"/>
    <w:rsid w:val="7CC2C6E3"/>
    <w:rsid w:val="7CE1B5D4"/>
    <w:rsid w:val="7D8DE272"/>
    <w:rsid w:val="7DDA5DBC"/>
    <w:rsid w:val="7EED8F5E"/>
    <w:rsid w:val="7FDAAA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969CE"/>
  <w15:chartTrackingRefBased/>
  <w15:docId w15:val="{A75ED815-D787-4667-A975-78BAEB94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2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621C6"/>
  </w:style>
  <w:style w:type="character" w:customStyle="1" w:styleId="eop">
    <w:name w:val="eop"/>
    <w:basedOn w:val="DefaultParagraphFont"/>
    <w:rsid w:val="001621C6"/>
  </w:style>
  <w:style w:type="paragraph" w:styleId="ListParagraph">
    <w:name w:val="List Paragraph"/>
    <w:basedOn w:val="Normal"/>
    <w:uiPriority w:val="34"/>
    <w:qFormat/>
    <w:rsid w:val="00D04C3B"/>
    <w:pPr>
      <w:ind w:left="720"/>
      <w:contextualSpacing/>
    </w:pPr>
  </w:style>
  <w:style w:type="character" w:styleId="CommentReference">
    <w:name w:val="annotation reference"/>
    <w:basedOn w:val="DefaultParagraphFont"/>
    <w:uiPriority w:val="99"/>
    <w:semiHidden/>
    <w:unhideWhenUsed/>
    <w:rsid w:val="00A518F9"/>
    <w:rPr>
      <w:sz w:val="16"/>
      <w:szCs w:val="16"/>
    </w:rPr>
  </w:style>
  <w:style w:type="paragraph" w:styleId="CommentText">
    <w:name w:val="annotation text"/>
    <w:basedOn w:val="Normal"/>
    <w:link w:val="CommentTextChar"/>
    <w:uiPriority w:val="99"/>
    <w:semiHidden/>
    <w:unhideWhenUsed/>
    <w:rsid w:val="00A518F9"/>
    <w:pPr>
      <w:spacing w:line="240" w:lineRule="auto"/>
    </w:pPr>
    <w:rPr>
      <w:sz w:val="20"/>
      <w:szCs w:val="20"/>
    </w:rPr>
  </w:style>
  <w:style w:type="character" w:customStyle="1" w:styleId="CommentTextChar">
    <w:name w:val="Comment Text Char"/>
    <w:basedOn w:val="DefaultParagraphFont"/>
    <w:link w:val="CommentText"/>
    <w:uiPriority w:val="99"/>
    <w:semiHidden/>
    <w:rsid w:val="00A518F9"/>
    <w:rPr>
      <w:sz w:val="20"/>
      <w:szCs w:val="20"/>
    </w:rPr>
  </w:style>
  <w:style w:type="paragraph" w:styleId="CommentSubject">
    <w:name w:val="annotation subject"/>
    <w:basedOn w:val="CommentText"/>
    <w:next w:val="CommentText"/>
    <w:link w:val="CommentSubjectChar"/>
    <w:uiPriority w:val="99"/>
    <w:semiHidden/>
    <w:unhideWhenUsed/>
    <w:rsid w:val="00A518F9"/>
    <w:rPr>
      <w:b/>
      <w:bCs/>
    </w:rPr>
  </w:style>
  <w:style w:type="character" w:customStyle="1" w:styleId="CommentSubjectChar">
    <w:name w:val="Comment Subject Char"/>
    <w:basedOn w:val="CommentTextChar"/>
    <w:link w:val="CommentSubject"/>
    <w:uiPriority w:val="99"/>
    <w:semiHidden/>
    <w:rsid w:val="00A518F9"/>
    <w:rPr>
      <w:b/>
      <w:bCs/>
      <w:sz w:val="20"/>
      <w:szCs w:val="20"/>
    </w:rPr>
  </w:style>
  <w:style w:type="paragraph" w:styleId="BalloonText">
    <w:name w:val="Balloon Text"/>
    <w:basedOn w:val="Normal"/>
    <w:link w:val="BalloonTextChar"/>
    <w:uiPriority w:val="99"/>
    <w:semiHidden/>
    <w:unhideWhenUsed/>
    <w:rsid w:val="00A518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8F9"/>
    <w:rPr>
      <w:rFonts w:ascii="Times New Roman" w:hAnsi="Times New Roman" w:cs="Times New Roman"/>
      <w:sz w:val="18"/>
      <w:szCs w:val="18"/>
    </w:rPr>
  </w:style>
  <w:style w:type="paragraph" w:styleId="Revision">
    <w:name w:val="Revision"/>
    <w:hidden/>
    <w:uiPriority w:val="99"/>
    <w:semiHidden/>
    <w:rsid w:val="00374795"/>
    <w:pPr>
      <w:spacing w:after="0" w:line="240" w:lineRule="auto"/>
    </w:pPr>
  </w:style>
  <w:style w:type="paragraph" w:styleId="Header">
    <w:name w:val="header"/>
    <w:basedOn w:val="Normal"/>
    <w:link w:val="HeaderChar"/>
    <w:uiPriority w:val="99"/>
    <w:semiHidden/>
    <w:unhideWhenUsed/>
    <w:rsid w:val="009A395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3958"/>
  </w:style>
  <w:style w:type="paragraph" w:styleId="Footer">
    <w:name w:val="footer"/>
    <w:basedOn w:val="Normal"/>
    <w:link w:val="FooterChar"/>
    <w:uiPriority w:val="99"/>
    <w:semiHidden/>
    <w:unhideWhenUsed/>
    <w:rsid w:val="009A39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633668">
      <w:bodyDiv w:val="1"/>
      <w:marLeft w:val="0"/>
      <w:marRight w:val="0"/>
      <w:marTop w:val="0"/>
      <w:marBottom w:val="0"/>
      <w:divBdr>
        <w:top w:val="none" w:sz="0" w:space="0" w:color="auto"/>
        <w:left w:val="none" w:sz="0" w:space="0" w:color="auto"/>
        <w:bottom w:val="none" w:sz="0" w:space="0" w:color="auto"/>
        <w:right w:val="none" w:sz="0" w:space="0" w:color="auto"/>
      </w:divBdr>
      <w:divsChild>
        <w:div w:id="55904755">
          <w:marLeft w:val="0"/>
          <w:marRight w:val="0"/>
          <w:marTop w:val="0"/>
          <w:marBottom w:val="0"/>
          <w:divBdr>
            <w:top w:val="none" w:sz="0" w:space="0" w:color="auto"/>
            <w:left w:val="none" w:sz="0" w:space="0" w:color="auto"/>
            <w:bottom w:val="none" w:sz="0" w:space="0" w:color="auto"/>
            <w:right w:val="none" w:sz="0" w:space="0" w:color="auto"/>
          </w:divBdr>
        </w:div>
        <w:div w:id="291332048">
          <w:marLeft w:val="0"/>
          <w:marRight w:val="0"/>
          <w:marTop w:val="0"/>
          <w:marBottom w:val="0"/>
          <w:divBdr>
            <w:top w:val="none" w:sz="0" w:space="0" w:color="auto"/>
            <w:left w:val="none" w:sz="0" w:space="0" w:color="auto"/>
            <w:bottom w:val="none" w:sz="0" w:space="0" w:color="auto"/>
            <w:right w:val="none" w:sz="0" w:space="0" w:color="auto"/>
          </w:divBdr>
          <w:divsChild>
            <w:div w:id="1782257956">
              <w:marLeft w:val="0"/>
              <w:marRight w:val="0"/>
              <w:marTop w:val="0"/>
              <w:marBottom w:val="0"/>
              <w:divBdr>
                <w:top w:val="none" w:sz="0" w:space="0" w:color="auto"/>
                <w:left w:val="none" w:sz="0" w:space="0" w:color="auto"/>
                <w:bottom w:val="none" w:sz="0" w:space="0" w:color="auto"/>
                <w:right w:val="none" w:sz="0" w:space="0" w:color="auto"/>
              </w:divBdr>
            </w:div>
          </w:divsChild>
        </w:div>
        <w:div w:id="475076822">
          <w:marLeft w:val="0"/>
          <w:marRight w:val="0"/>
          <w:marTop w:val="0"/>
          <w:marBottom w:val="0"/>
          <w:divBdr>
            <w:top w:val="none" w:sz="0" w:space="0" w:color="auto"/>
            <w:left w:val="none" w:sz="0" w:space="0" w:color="auto"/>
            <w:bottom w:val="none" w:sz="0" w:space="0" w:color="auto"/>
            <w:right w:val="none" w:sz="0" w:space="0" w:color="auto"/>
          </w:divBdr>
          <w:divsChild>
            <w:div w:id="2122065019">
              <w:marLeft w:val="0"/>
              <w:marRight w:val="0"/>
              <w:marTop w:val="0"/>
              <w:marBottom w:val="0"/>
              <w:divBdr>
                <w:top w:val="none" w:sz="0" w:space="0" w:color="auto"/>
                <w:left w:val="none" w:sz="0" w:space="0" w:color="auto"/>
                <w:bottom w:val="none" w:sz="0" w:space="0" w:color="auto"/>
                <w:right w:val="none" w:sz="0" w:space="0" w:color="auto"/>
              </w:divBdr>
            </w:div>
          </w:divsChild>
        </w:div>
        <w:div w:id="484203513">
          <w:marLeft w:val="0"/>
          <w:marRight w:val="0"/>
          <w:marTop w:val="0"/>
          <w:marBottom w:val="0"/>
          <w:divBdr>
            <w:top w:val="none" w:sz="0" w:space="0" w:color="auto"/>
            <w:left w:val="none" w:sz="0" w:space="0" w:color="auto"/>
            <w:bottom w:val="none" w:sz="0" w:space="0" w:color="auto"/>
            <w:right w:val="none" w:sz="0" w:space="0" w:color="auto"/>
          </w:divBdr>
          <w:divsChild>
            <w:div w:id="231350735">
              <w:marLeft w:val="0"/>
              <w:marRight w:val="0"/>
              <w:marTop w:val="0"/>
              <w:marBottom w:val="0"/>
              <w:divBdr>
                <w:top w:val="none" w:sz="0" w:space="0" w:color="auto"/>
                <w:left w:val="none" w:sz="0" w:space="0" w:color="auto"/>
                <w:bottom w:val="none" w:sz="0" w:space="0" w:color="auto"/>
                <w:right w:val="none" w:sz="0" w:space="0" w:color="auto"/>
              </w:divBdr>
            </w:div>
            <w:div w:id="250045064">
              <w:marLeft w:val="0"/>
              <w:marRight w:val="0"/>
              <w:marTop w:val="0"/>
              <w:marBottom w:val="0"/>
              <w:divBdr>
                <w:top w:val="none" w:sz="0" w:space="0" w:color="auto"/>
                <w:left w:val="none" w:sz="0" w:space="0" w:color="auto"/>
                <w:bottom w:val="none" w:sz="0" w:space="0" w:color="auto"/>
                <w:right w:val="none" w:sz="0" w:space="0" w:color="auto"/>
              </w:divBdr>
            </w:div>
            <w:div w:id="390739716">
              <w:marLeft w:val="0"/>
              <w:marRight w:val="0"/>
              <w:marTop w:val="0"/>
              <w:marBottom w:val="0"/>
              <w:divBdr>
                <w:top w:val="none" w:sz="0" w:space="0" w:color="auto"/>
                <w:left w:val="none" w:sz="0" w:space="0" w:color="auto"/>
                <w:bottom w:val="none" w:sz="0" w:space="0" w:color="auto"/>
                <w:right w:val="none" w:sz="0" w:space="0" w:color="auto"/>
              </w:divBdr>
            </w:div>
            <w:div w:id="773404566">
              <w:marLeft w:val="0"/>
              <w:marRight w:val="0"/>
              <w:marTop w:val="0"/>
              <w:marBottom w:val="0"/>
              <w:divBdr>
                <w:top w:val="none" w:sz="0" w:space="0" w:color="auto"/>
                <w:left w:val="none" w:sz="0" w:space="0" w:color="auto"/>
                <w:bottom w:val="none" w:sz="0" w:space="0" w:color="auto"/>
                <w:right w:val="none" w:sz="0" w:space="0" w:color="auto"/>
              </w:divBdr>
            </w:div>
          </w:divsChild>
        </w:div>
        <w:div w:id="777675728">
          <w:marLeft w:val="0"/>
          <w:marRight w:val="0"/>
          <w:marTop w:val="0"/>
          <w:marBottom w:val="0"/>
          <w:divBdr>
            <w:top w:val="none" w:sz="0" w:space="0" w:color="auto"/>
            <w:left w:val="none" w:sz="0" w:space="0" w:color="auto"/>
            <w:bottom w:val="none" w:sz="0" w:space="0" w:color="auto"/>
            <w:right w:val="none" w:sz="0" w:space="0" w:color="auto"/>
          </w:divBdr>
        </w:div>
        <w:div w:id="1106268667">
          <w:marLeft w:val="0"/>
          <w:marRight w:val="0"/>
          <w:marTop w:val="0"/>
          <w:marBottom w:val="0"/>
          <w:divBdr>
            <w:top w:val="none" w:sz="0" w:space="0" w:color="auto"/>
            <w:left w:val="none" w:sz="0" w:space="0" w:color="auto"/>
            <w:bottom w:val="none" w:sz="0" w:space="0" w:color="auto"/>
            <w:right w:val="none" w:sz="0" w:space="0" w:color="auto"/>
          </w:divBdr>
        </w:div>
        <w:div w:id="1450010415">
          <w:marLeft w:val="0"/>
          <w:marRight w:val="0"/>
          <w:marTop w:val="0"/>
          <w:marBottom w:val="0"/>
          <w:divBdr>
            <w:top w:val="none" w:sz="0" w:space="0" w:color="auto"/>
            <w:left w:val="none" w:sz="0" w:space="0" w:color="auto"/>
            <w:bottom w:val="none" w:sz="0" w:space="0" w:color="auto"/>
            <w:right w:val="none" w:sz="0" w:space="0" w:color="auto"/>
          </w:divBdr>
        </w:div>
        <w:div w:id="1541822560">
          <w:marLeft w:val="0"/>
          <w:marRight w:val="0"/>
          <w:marTop w:val="0"/>
          <w:marBottom w:val="0"/>
          <w:divBdr>
            <w:top w:val="none" w:sz="0" w:space="0" w:color="auto"/>
            <w:left w:val="none" w:sz="0" w:space="0" w:color="auto"/>
            <w:bottom w:val="none" w:sz="0" w:space="0" w:color="auto"/>
            <w:right w:val="none" w:sz="0" w:space="0" w:color="auto"/>
          </w:divBdr>
        </w:div>
        <w:div w:id="1644238941">
          <w:marLeft w:val="0"/>
          <w:marRight w:val="0"/>
          <w:marTop w:val="0"/>
          <w:marBottom w:val="0"/>
          <w:divBdr>
            <w:top w:val="none" w:sz="0" w:space="0" w:color="auto"/>
            <w:left w:val="none" w:sz="0" w:space="0" w:color="auto"/>
            <w:bottom w:val="none" w:sz="0" w:space="0" w:color="auto"/>
            <w:right w:val="none" w:sz="0" w:space="0" w:color="auto"/>
          </w:divBdr>
          <w:divsChild>
            <w:div w:id="264459621">
              <w:marLeft w:val="0"/>
              <w:marRight w:val="0"/>
              <w:marTop w:val="0"/>
              <w:marBottom w:val="0"/>
              <w:divBdr>
                <w:top w:val="none" w:sz="0" w:space="0" w:color="auto"/>
                <w:left w:val="none" w:sz="0" w:space="0" w:color="auto"/>
                <w:bottom w:val="none" w:sz="0" w:space="0" w:color="auto"/>
                <w:right w:val="none" w:sz="0" w:space="0" w:color="auto"/>
              </w:divBdr>
            </w:div>
            <w:div w:id="353654089">
              <w:marLeft w:val="0"/>
              <w:marRight w:val="0"/>
              <w:marTop w:val="0"/>
              <w:marBottom w:val="0"/>
              <w:divBdr>
                <w:top w:val="none" w:sz="0" w:space="0" w:color="auto"/>
                <w:left w:val="none" w:sz="0" w:space="0" w:color="auto"/>
                <w:bottom w:val="none" w:sz="0" w:space="0" w:color="auto"/>
                <w:right w:val="none" w:sz="0" w:space="0" w:color="auto"/>
              </w:divBdr>
            </w:div>
            <w:div w:id="2008357522">
              <w:marLeft w:val="0"/>
              <w:marRight w:val="0"/>
              <w:marTop w:val="0"/>
              <w:marBottom w:val="0"/>
              <w:divBdr>
                <w:top w:val="none" w:sz="0" w:space="0" w:color="auto"/>
                <w:left w:val="none" w:sz="0" w:space="0" w:color="auto"/>
                <w:bottom w:val="none" w:sz="0" w:space="0" w:color="auto"/>
                <w:right w:val="none" w:sz="0" w:space="0" w:color="auto"/>
              </w:divBdr>
            </w:div>
          </w:divsChild>
        </w:div>
        <w:div w:id="1713770740">
          <w:marLeft w:val="0"/>
          <w:marRight w:val="0"/>
          <w:marTop w:val="0"/>
          <w:marBottom w:val="0"/>
          <w:divBdr>
            <w:top w:val="none" w:sz="0" w:space="0" w:color="auto"/>
            <w:left w:val="none" w:sz="0" w:space="0" w:color="auto"/>
            <w:bottom w:val="none" w:sz="0" w:space="0" w:color="auto"/>
            <w:right w:val="none" w:sz="0" w:space="0" w:color="auto"/>
          </w:divBdr>
          <w:divsChild>
            <w:div w:id="126706552">
              <w:marLeft w:val="0"/>
              <w:marRight w:val="0"/>
              <w:marTop w:val="0"/>
              <w:marBottom w:val="0"/>
              <w:divBdr>
                <w:top w:val="none" w:sz="0" w:space="0" w:color="auto"/>
                <w:left w:val="none" w:sz="0" w:space="0" w:color="auto"/>
                <w:bottom w:val="none" w:sz="0" w:space="0" w:color="auto"/>
                <w:right w:val="none" w:sz="0" w:space="0" w:color="auto"/>
              </w:divBdr>
            </w:div>
            <w:div w:id="757363900">
              <w:marLeft w:val="0"/>
              <w:marRight w:val="0"/>
              <w:marTop w:val="0"/>
              <w:marBottom w:val="0"/>
              <w:divBdr>
                <w:top w:val="none" w:sz="0" w:space="0" w:color="auto"/>
                <w:left w:val="none" w:sz="0" w:space="0" w:color="auto"/>
                <w:bottom w:val="none" w:sz="0" w:space="0" w:color="auto"/>
                <w:right w:val="none" w:sz="0" w:space="0" w:color="auto"/>
              </w:divBdr>
            </w:div>
            <w:div w:id="800225464">
              <w:marLeft w:val="0"/>
              <w:marRight w:val="0"/>
              <w:marTop w:val="0"/>
              <w:marBottom w:val="0"/>
              <w:divBdr>
                <w:top w:val="none" w:sz="0" w:space="0" w:color="auto"/>
                <w:left w:val="none" w:sz="0" w:space="0" w:color="auto"/>
                <w:bottom w:val="none" w:sz="0" w:space="0" w:color="auto"/>
                <w:right w:val="none" w:sz="0" w:space="0" w:color="auto"/>
              </w:divBdr>
            </w:div>
            <w:div w:id="1573924348">
              <w:marLeft w:val="0"/>
              <w:marRight w:val="0"/>
              <w:marTop w:val="0"/>
              <w:marBottom w:val="0"/>
              <w:divBdr>
                <w:top w:val="none" w:sz="0" w:space="0" w:color="auto"/>
                <w:left w:val="none" w:sz="0" w:space="0" w:color="auto"/>
                <w:bottom w:val="none" w:sz="0" w:space="0" w:color="auto"/>
                <w:right w:val="none" w:sz="0" w:space="0" w:color="auto"/>
              </w:divBdr>
            </w:div>
            <w:div w:id="1731415218">
              <w:marLeft w:val="0"/>
              <w:marRight w:val="0"/>
              <w:marTop w:val="0"/>
              <w:marBottom w:val="0"/>
              <w:divBdr>
                <w:top w:val="none" w:sz="0" w:space="0" w:color="auto"/>
                <w:left w:val="none" w:sz="0" w:space="0" w:color="auto"/>
                <w:bottom w:val="none" w:sz="0" w:space="0" w:color="auto"/>
                <w:right w:val="none" w:sz="0" w:space="0" w:color="auto"/>
              </w:divBdr>
            </w:div>
          </w:divsChild>
        </w:div>
        <w:div w:id="1979726496">
          <w:marLeft w:val="0"/>
          <w:marRight w:val="0"/>
          <w:marTop w:val="0"/>
          <w:marBottom w:val="0"/>
          <w:divBdr>
            <w:top w:val="none" w:sz="0" w:space="0" w:color="auto"/>
            <w:left w:val="none" w:sz="0" w:space="0" w:color="auto"/>
            <w:bottom w:val="none" w:sz="0" w:space="0" w:color="auto"/>
            <w:right w:val="none" w:sz="0" w:space="0" w:color="auto"/>
          </w:divBdr>
          <w:divsChild>
            <w:div w:id="494614508">
              <w:marLeft w:val="0"/>
              <w:marRight w:val="0"/>
              <w:marTop w:val="0"/>
              <w:marBottom w:val="0"/>
              <w:divBdr>
                <w:top w:val="none" w:sz="0" w:space="0" w:color="auto"/>
                <w:left w:val="none" w:sz="0" w:space="0" w:color="auto"/>
                <w:bottom w:val="none" w:sz="0" w:space="0" w:color="auto"/>
                <w:right w:val="none" w:sz="0" w:space="0" w:color="auto"/>
              </w:divBdr>
            </w:div>
            <w:div w:id="569311535">
              <w:marLeft w:val="0"/>
              <w:marRight w:val="0"/>
              <w:marTop w:val="0"/>
              <w:marBottom w:val="0"/>
              <w:divBdr>
                <w:top w:val="none" w:sz="0" w:space="0" w:color="auto"/>
                <w:left w:val="none" w:sz="0" w:space="0" w:color="auto"/>
                <w:bottom w:val="none" w:sz="0" w:space="0" w:color="auto"/>
                <w:right w:val="none" w:sz="0" w:space="0" w:color="auto"/>
              </w:divBdr>
            </w:div>
            <w:div w:id="1185753619">
              <w:marLeft w:val="0"/>
              <w:marRight w:val="0"/>
              <w:marTop w:val="0"/>
              <w:marBottom w:val="0"/>
              <w:divBdr>
                <w:top w:val="none" w:sz="0" w:space="0" w:color="auto"/>
                <w:left w:val="none" w:sz="0" w:space="0" w:color="auto"/>
                <w:bottom w:val="none" w:sz="0" w:space="0" w:color="auto"/>
                <w:right w:val="none" w:sz="0" w:space="0" w:color="auto"/>
              </w:divBdr>
            </w:div>
          </w:divsChild>
        </w:div>
        <w:div w:id="2132435332">
          <w:marLeft w:val="0"/>
          <w:marRight w:val="0"/>
          <w:marTop w:val="0"/>
          <w:marBottom w:val="0"/>
          <w:divBdr>
            <w:top w:val="none" w:sz="0" w:space="0" w:color="auto"/>
            <w:left w:val="none" w:sz="0" w:space="0" w:color="auto"/>
            <w:bottom w:val="none" w:sz="0" w:space="0" w:color="auto"/>
            <w:right w:val="none" w:sz="0" w:space="0" w:color="auto"/>
          </w:divBdr>
        </w:div>
      </w:divsChild>
    </w:div>
    <w:div w:id="1077089947">
      <w:bodyDiv w:val="1"/>
      <w:marLeft w:val="0"/>
      <w:marRight w:val="0"/>
      <w:marTop w:val="0"/>
      <w:marBottom w:val="0"/>
      <w:divBdr>
        <w:top w:val="none" w:sz="0" w:space="0" w:color="auto"/>
        <w:left w:val="none" w:sz="0" w:space="0" w:color="auto"/>
        <w:bottom w:val="none" w:sz="0" w:space="0" w:color="auto"/>
        <w:right w:val="none" w:sz="0" w:space="0" w:color="auto"/>
      </w:divBdr>
      <w:divsChild>
        <w:div w:id="58142238">
          <w:marLeft w:val="0"/>
          <w:marRight w:val="0"/>
          <w:marTop w:val="0"/>
          <w:marBottom w:val="0"/>
          <w:divBdr>
            <w:top w:val="none" w:sz="0" w:space="0" w:color="auto"/>
            <w:left w:val="none" w:sz="0" w:space="0" w:color="auto"/>
            <w:bottom w:val="none" w:sz="0" w:space="0" w:color="auto"/>
            <w:right w:val="none" w:sz="0" w:space="0" w:color="auto"/>
          </w:divBdr>
          <w:divsChild>
            <w:div w:id="1954706193">
              <w:marLeft w:val="0"/>
              <w:marRight w:val="0"/>
              <w:marTop w:val="0"/>
              <w:marBottom w:val="0"/>
              <w:divBdr>
                <w:top w:val="none" w:sz="0" w:space="0" w:color="auto"/>
                <w:left w:val="none" w:sz="0" w:space="0" w:color="auto"/>
                <w:bottom w:val="none" w:sz="0" w:space="0" w:color="auto"/>
                <w:right w:val="none" w:sz="0" w:space="0" w:color="auto"/>
              </w:divBdr>
            </w:div>
          </w:divsChild>
        </w:div>
        <w:div w:id="192038159">
          <w:marLeft w:val="0"/>
          <w:marRight w:val="0"/>
          <w:marTop w:val="0"/>
          <w:marBottom w:val="0"/>
          <w:divBdr>
            <w:top w:val="none" w:sz="0" w:space="0" w:color="auto"/>
            <w:left w:val="none" w:sz="0" w:space="0" w:color="auto"/>
            <w:bottom w:val="none" w:sz="0" w:space="0" w:color="auto"/>
            <w:right w:val="none" w:sz="0" w:space="0" w:color="auto"/>
          </w:divBdr>
        </w:div>
        <w:div w:id="526021355">
          <w:marLeft w:val="0"/>
          <w:marRight w:val="0"/>
          <w:marTop w:val="0"/>
          <w:marBottom w:val="0"/>
          <w:divBdr>
            <w:top w:val="none" w:sz="0" w:space="0" w:color="auto"/>
            <w:left w:val="none" w:sz="0" w:space="0" w:color="auto"/>
            <w:bottom w:val="none" w:sz="0" w:space="0" w:color="auto"/>
            <w:right w:val="none" w:sz="0" w:space="0" w:color="auto"/>
          </w:divBdr>
        </w:div>
        <w:div w:id="721708896">
          <w:marLeft w:val="0"/>
          <w:marRight w:val="0"/>
          <w:marTop w:val="0"/>
          <w:marBottom w:val="0"/>
          <w:divBdr>
            <w:top w:val="none" w:sz="0" w:space="0" w:color="auto"/>
            <w:left w:val="none" w:sz="0" w:space="0" w:color="auto"/>
            <w:bottom w:val="none" w:sz="0" w:space="0" w:color="auto"/>
            <w:right w:val="none" w:sz="0" w:space="0" w:color="auto"/>
          </w:divBdr>
          <w:divsChild>
            <w:div w:id="328215431">
              <w:marLeft w:val="0"/>
              <w:marRight w:val="0"/>
              <w:marTop w:val="0"/>
              <w:marBottom w:val="0"/>
              <w:divBdr>
                <w:top w:val="none" w:sz="0" w:space="0" w:color="auto"/>
                <w:left w:val="none" w:sz="0" w:space="0" w:color="auto"/>
                <w:bottom w:val="none" w:sz="0" w:space="0" w:color="auto"/>
                <w:right w:val="none" w:sz="0" w:space="0" w:color="auto"/>
              </w:divBdr>
            </w:div>
            <w:div w:id="1431511707">
              <w:marLeft w:val="0"/>
              <w:marRight w:val="0"/>
              <w:marTop w:val="0"/>
              <w:marBottom w:val="0"/>
              <w:divBdr>
                <w:top w:val="none" w:sz="0" w:space="0" w:color="auto"/>
                <w:left w:val="none" w:sz="0" w:space="0" w:color="auto"/>
                <w:bottom w:val="none" w:sz="0" w:space="0" w:color="auto"/>
                <w:right w:val="none" w:sz="0" w:space="0" w:color="auto"/>
              </w:divBdr>
            </w:div>
            <w:div w:id="1876960930">
              <w:marLeft w:val="0"/>
              <w:marRight w:val="0"/>
              <w:marTop w:val="0"/>
              <w:marBottom w:val="0"/>
              <w:divBdr>
                <w:top w:val="none" w:sz="0" w:space="0" w:color="auto"/>
                <w:left w:val="none" w:sz="0" w:space="0" w:color="auto"/>
                <w:bottom w:val="none" w:sz="0" w:space="0" w:color="auto"/>
                <w:right w:val="none" w:sz="0" w:space="0" w:color="auto"/>
              </w:divBdr>
            </w:div>
          </w:divsChild>
        </w:div>
        <w:div w:id="770391165">
          <w:marLeft w:val="0"/>
          <w:marRight w:val="0"/>
          <w:marTop w:val="0"/>
          <w:marBottom w:val="0"/>
          <w:divBdr>
            <w:top w:val="none" w:sz="0" w:space="0" w:color="auto"/>
            <w:left w:val="none" w:sz="0" w:space="0" w:color="auto"/>
            <w:bottom w:val="none" w:sz="0" w:space="0" w:color="auto"/>
            <w:right w:val="none" w:sz="0" w:space="0" w:color="auto"/>
          </w:divBdr>
          <w:divsChild>
            <w:div w:id="544368094">
              <w:marLeft w:val="0"/>
              <w:marRight w:val="0"/>
              <w:marTop w:val="0"/>
              <w:marBottom w:val="0"/>
              <w:divBdr>
                <w:top w:val="none" w:sz="0" w:space="0" w:color="auto"/>
                <w:left w:val="none" w:sz="0" w:space="0" w:color="auto"/>
                <w:bottom w:val="none" w:sz="0" w:space="0" w:color="auto"/>
                <w:right w:val="none" w:sz="0" w:space="0" w:color="auto"/>
              </w:divBdr>
            </w:div>
          </w:divsChild>
        </w:div>
        <w:div w:id="812451130">
          <w:marLeft w:val="0"/>
          <w:marRight w:val="0"/>
          <w:marTop w:val="0"/>
          <w:marBottom w:val="0"/>
          <w:divBdr>
            <w:top w:val="none" w:sz="0" w:space="0" w:color="auto"/>
            <w:left w:val="none" w:sz="0" w:space="0" w:color="auto"/>
            <w:bottom w:val="none" w:sz="0" w:space="0" w:color="auto"/>
            <w:right w:val="none" w:sz="0" w:space="0" w:color="auto"/>
          </w:divBdr>
        </w:div>
        <w:div w:id="863515777">
          <w:marLeft w:val="0"/>
          <w:marRight w:val="0"/>
          <w:marTop w:val="0"/>
          <w:marBottom w:val="0"/>
          <w:divBdr>
            <w:top w:val="none" w:sz="0" w:space="0" w:color="auto"/>
            <w:left w:val="none" w:sz="0" w:space="0" w:color="auto"/>
            <w:bottom w:val="none" w:sz="0" w:space="0" w:color="auto"/>
            <w:right w:val="none" w:sz="0" w:space="0" w:color="auto"/>
          </w:divBdr>
        </w:div>
        <w:div w:id="1005130787">
          <w:marLeft w:val="0"/>
          <w:marRight w:val="0"/>
          <w:marTop w:val="0"/>
          <w:marBottom w:val="0"/>
          <w:divBdr>
            <w:top w:val="none" w:sz="0" w:space="0" w:color="auto"/>
            <w:left w:val="none" w:sz="0" w:space="0" w:color="auto"/>
            <w:bottom w:val="none" w:sz="0" w:space="0" w:color="auto"/>
            <w:right w:val="none" w:sz="0" w:space="0" w:color="auto"/>
          </w:divBdr>
        </w:div>
        <w:div w:id="1179346104">
          <w:marLeft w:val="0"/>
          <w:marRight w:val="0"/>
          <w:marTop w:val="0"/>
          <w:marBottom w:val="0"/>
          <w:divBdr>
            <w:top w:val="none" w:sz="0" w:space="0" w:color="auto"/>
            <w:left w:val="none" w:sz="0" w:space="0" w:color="auto"/>
            <w:bottom w:val="none" w:sz="0" w:space="0" w:color="auto"/>
            <w:right w:val="none" w:sz="0" w:space="0" w:color="auto"/>
          </w:divBdr>
          <w:divsChild>
            <w:div w:id="875435829">
              <w:marLeft w:val="0"/>
              <w:marRight w:val="0"/>
              <w:marTop w:val="0"/>
              <w:marBottom w:val="0"/>
              <w:divBdr>
                <w:top w:val="none" w:sz="0" w:space="0" w:color="auto"/>
                <w:left w:val="none" w:sz="0" w:space="0" w:color="auto"/>
                <w:bottom w:val="none" w:sz="0" w:space="0" w:color="auto"/>
                <w:right w:val="none" w:sz="0" w:space="0" w:color="auto"/>
              </w:divBdr>
            </w:div>
            <w:div w:id="1349133748">
              <w:marLeft w:val="0"/>
              <w:marRight w:val="0"/>
              <w:marTop w:val="0"/>
              <w:marBottom w:val="0"/>
              <w:divBdr>
                <w:top w:val="none" w:sz="0" w:space="0" w:color="auto"/>
                <w:left w:val="none" w:sz="0" w:space="0" w:color="auto"/>
                <w:bottom w:val="none" w:sz="0" w:space="0" w:color="auto"/>
                <w:right w:val="none" w:sz="0" w:space="0" w:color="auto"/>
              </w:divBdr>
            </w:div>
            <w:div w:id="1590119779">
              <w:marLeft w:val="0"/>
              <w:marRight w:val="0"/>
              <w:marTop w:val="0"/>
              <w:marBottom w:val="0"/>
              <w:divBdr>
                <w:top w:val="none" w:sz="0" w:space="0" w:color="auto"/>
                <w:left w:val="none" w:sz="0" w:space="0" w:color="auto"/>
                <w:bottom w:val="none" w:sz="0" w:space="0" w:color="auto"/>
                <w:right w:val="none" w:sz="0" w:space="0" w:color="auto"/>
              </w:divBdr>
            </w:div>
            <w:div w:id="1841579304">
              <w:marLeft w:val="0"/>
              <w:marRight w:val="0"/>
              <w:marTop w:val="0"/>
              <w:marBottom w:val="0"/>
              <w:divBdr>
                <w:top w:val="none" w:sz="0" w:space="0" w:color="auto"/>
                <w:left w:val="none" w:sz="0" w:space="0" w:color="auto"/>
                <w:bottom w:val="none" w:sz="0" w:space="0" w:color="auto"/>
                <w:right w:val="none" w:sz="0" w:space="0" w:color="auto"/>
              </w:divBdr>
            </w:div>
            <w:div w:id="2037075471">
              <w:marLeft w:val="0"/>
              <w:marRight w:val="0"/>
              <w:marTop w:val="0"/>
              <w:marBottom w:val="0"/>
              <w:divBdr>
                <w:top w:val="none" w:sz="0" w:space="0" w:color="auto"/>
                <w:left w:val="none" w:sz="0" w:space="0" w:color="auto"/>
                <w:bottom w:val="none" w:sz="0" w:space="0" w:color="auto"/>
                <w:right w:val="none" w:sz="0" w:space="0" w:color="auto"/>
              </w:divBdr>
            </w:div>
          </w:divsChild>
        </w:div>
        <w:div w:id="1977366827">
          <w:marLeft w:val="0"/>
          <w:marRight w:val="0"/>
          <w:marTop w:val="0"/>
          <w:marBottom w:val="0"/>
          <w:divBdr>
            <w:top w:val="none" w:sz="0" w:space="0" w:color="auto"/>
            <w:left w:val="none" w:sz="0" w:space="0" w:color="auto"/>
            <w:bottom w:val="none" w:sz="0" w:space="0" w:color="auto"/>
            <w:right w:val="none" w:sz="0" w:space="0" w:color="auto"/>
          </w:divBdr>
        </w:div>
        <w:div w:id="2048867664">
          <w:marLeft w:val="0"/>
          <w:marRight w:val="0"/>
          <w:marTop w:val="0"/>
          <w:marBottom w:val="0"/>
          <w:divBdr>
            <w:top w:val="none" w:sz="0" w:space="0" w:color="auto"/>
            <w:left w:val="none" w:sz="0" w:space="0" w:color="auto"/>
            <w:bottom w:val="none" w:sz="0" w:space="0" w:color="auto"/>
            <w:right w:val="none" w:sz="0" w:space="0" w:color="auto"/>
          </w:divBdr>
          <w:divsChild>
            <w:div w:id="1063680889">
              <w:marLeft w:val="0"/>
              <w:marRight w:val="0"/>
              <w:marTop w:val="0"/>
              <w:marBottom w:val="0"/>
              <w:divBdr>
                <w:top w:val="none" w:sz="0" w:space="0" w:color="auto"/>
                <w:left w:val="none" w:sz="0" w:space="0" w:color="auto"/>
                <w:bottom w:val="none" w:sz="0" w:space="0" w:color="auto"/>
                <w:right w:val="none" w:sz="0" w:space="0" w:color="auto"/>
              </w:divBdr>
            </w:div>
            <w:div w:id="1720472688">
              <w:marLeft w:val="0"/>
              <w:marRight w:val="0"/>
              <w:marTop w:val="0"/>
              <w:marBottom w:val="0"/>
              <w:divBdr>
                <w:top w:val="none" w:sz="0" w:space="0" w:color="auto"/>
                <w:left w:val="none" w:sz="0" w:space="0" w:color="auto"/>
                <w:bottom w:val="none" w:sz="0" w:space="0" w:color="auto"/>
                <w:right w:val="none" w:sz="0" w:space="0" w:color="auto"/>
              </w:divBdr>
            </w:div>
            <w:div w:id="2069188119">
              <w:marLeft w:val="0"/>
              <w:marRight w:val="0"/>
              <w:marTop w:val="0"/>
              <w:marBottom w:val="0"/>
              <w:divBdr>
                <w:top w:val="none" w:sz="0" w:space="0" w:color="auto"/>
                <w:left w:val="none" w:sz="0" w:space="0" w:color="auto"/>
                <w:bottom w:val="none" w:sz="0" w:space="0" w:color="auto"/>
                <w:right w:val="none" w:sz="0" w:space="0" w:color="auto"/>
              </w:divBdr>
            </w:div>
            <w:div w:id="2132895976">
              <w:marLeft w:val="0"/>
              <w:marRight w:val="0"/>
              <w:marTop w:val="0"/>
              <w:marBottom w:val="0"/>
              <w:divBdr>
                <w:top w:val="none" w:sz="0" w:space="0" w:color="auto"/>
                <w:left w:val="none" w:sz="0" w:space="0" w:color="auto"/>
                <w:bottom w:val="none" w:sz="0" w:space="0" w:color="auto"/>
                <w:right w:val="none" w:sz="0" w:space="0" w:color="auto"/>
              </w:divBdr>
            </w:div>
          </w:divsChild>
        </w:div>
        <w:div w:id="2132354690">
          <w:marLeft w:val="0"/>
          <w:marRight w:val="0"/>
          <w:marTop w:val="0"/>
          <w:marBottom w:val="0"/>
          <w:divBdr>
            <w:top w:val="none" w:sz="0" w:space="0" w:color="auto"/>
            <w:left w:val="none" w:sz="0" w:space="0" w:color="auto"/>
            <w:bottom w:val="none" w:sz="0" w:space="0" w:color="auto"/>
            <w:right w:val="none" w:sz="0" w:space="0" w:color="auto"/>
          </w:divBdr>
          <w:divsChild>
            <w:div w:id="404492881">
              <w:marLeft w:val="0"/>
              <w:marRight w:val="0"/>
              <w:marTop w:val="0"/>
              <w:marBottom w:val="0"/>
              <w:divBdr>
                <w:top w:val="none" w:sz="0" w:space="0" w:color="auto"/>
                <w:left w:val="none" w:sz="0" w:space="0" w:color="auto"/>
                <w:bottom w:val="none" w:sz="0" w:space="0" w:color="auto"/>
                <w:right w:val="none" w:sz="0" w:space="0" w:color="auto"/>
              </w:divBdr>
            </w:div>
            <w:div w:id="459611899">
              <w:marLeft w:val="0"/>
              <w:marRight w:val="0"/>
              <w:marTop w:val="0"/>
              <w:marBottom w:val="0"/>
              <w:divBdr>
                <w:top w:val="none" w:sz="0" w:space="0" w:color="auto"/>
                <w:left w:val="none" w:sz="0" w:space="0" w:color="auto"/>
                <w:bottom w:val="none" w:sz="0" w:space="0" w:color="auto"/>
                <w:right w:val="none" w:sz="0" w:space="0" w:color="auto"/>
              </w:divBdr>
            </w:div>
            <w:div w:id="8385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5927">
      <w:bodyDiv w:val="1"/>
      <w:marLeft w:val="0"/>
      <w:marRight w:val="0"/>
      <w:marTop w:val="0"/>
      <w:marBottom w:val="0"/>
      <w:divBdr>
        <w:top w:val="none" w:sz="0" w:space="0" w:color="auto"/>
        <w:left w:val="none" w:sz="0" w:space="0" w:color="auto"/>
        <w:bottom w:val="none" w:sz="0" w:space="0" w:color="auto"/>
        <w:right w:val="none" w:sz="0" w:space="0" w:color="auto"/>
      </w:divBdr>
      <w:divsChild>
        <w:div w:id="734206093">
          <w:marLeft w:val="0"/>
          <w:marRight w:val="0"/>
          <w:marTop w:val="0"/>
          <w:marBottom w:val="0"/>
          <w:divBdr>
            <w:top w:val="none" w:sz="0" w:space="0" w:color="auto"/>
            <w:left w:val="none" w:sz="0" w:space="0" w:color="auto"/>
            <w:bottom w:val="none" w:sz="0" w:space="0" w:color="auto"/>
            <w:right w:val="none" w:sz="0" w:space="0" w:color="auto"/>
          </w:divBdr>
        </w:div>
        <w:div w:id="1747914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845FAD4EBB7545A92FAB110741D3C7" ma:contentTypeVersion="18081" ma:contentTypeDescription="Create a new document." ma:contentTypeScope="" ma:versionID="51f8f4a749cd1480b0f62c84c1b7ac76">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8c5b3d0b-1879-4885-b48b-acf7e832b575" targetNamespace="http://schemas.microsoft.com/office/2006/metadata/properties" ma:root="true" ma:fieldsID="96bee17f896664826e1d01b664c66bc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8c5b3d0b-1879-4885-b48b-acf7e832b575"/>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8:MediaServiceAutoTags" minOccurs="0"/>
                <xsd:element ref="ns8:MediaServiceOCR" minOccurs="0"/>
                <xsd:element ref="ns4:SharedWithUsers" minOccurs="0"/>
                <xsd:element ref="ns4:SharedWithDetails" minOccurs="0"/>
                <xsd:element ref="ns4:_dlc_BarcodeValue" minOccurs="0"/>
                <xsd:element ref="ns4:_dlc_BarcodePreview" minOccurs="0"/>
                <xsd:element ref="ns8:MediaServiceLocation" minOccurs="0"/>
                <xsd:element ref="ns8:CIRRUSPreviousRetentionPolicy" minOccurs="0"/>
                <xsd:element ref="ns8:LegacyCaseReferenceNumber" minOccurs="0"/>
                <xsd:element ref="ns8:MediaServiceEventHashCode" minOccurs="0"/>
                <xsd:element ref="ns8:MediaServiceGenerationTime"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Note">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2"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3" nillable="true" ma:displayName="Document ID Value" ma:description="The value of the document ID assigned to this item." ma:internalName="_dlc_DocId" ma:readOnly="true">
      <xsd:simpleType>
        <xsd:restriction base="dms:Text"/>
      </xsd:simple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element name="_dlc_BarcodeValue" ma:index="72" nillable="true" ma:displayName="Barcode Value" ma:description="The value of the barcode assigned to this item." ma:internalName="_dlc_BarcodeValue" ma:readOnly="true">
      <xsd:simpleType>
        <xsd:restriction base="dms:Text"/>
      </xsd:simpleType>
    </xsd:element>
    <xsd:element name="_dlc_BarcodePreview" ma:index="73"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0"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b3d0b-1879-4885-b48b-acf7e832b575"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DateTaken" ma:index="67" nillable="true" ma:displayName="MediaServiceDateTaken" ma:hidden="true" ma:internalName="MediaServiceDateTaken" ma:readOnly="true">
      <xsd:simpleType>
        <xsd:restriction base="dms:Text"/>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MediaServiceLocation" ma:index="74" nillable="true" ma:displayName="MediaServiceLocation" ma:internalName="MediaServiceLocation" ma:readOnly="true">
      <xsd:simpleType>
        <xsd:restriction base="dms:Text"/>
      </xsd:simpleType>
    </xsd:element>
    <xsd:element name="CIRRUSPreviousRetentionPolicy" ma:index="75" nillable="true" ma:displayName="Previous Retention Policy" ma:internalName="CIRRUSPreviousRetentionPolicy">
      <xsd:simpleType>
        <xsd:restriction base="dms:Note">
          <xsd:maxLength value="255"/>
        </xsd:restriction>
      </xsd:simpleType>
    </xsd:element>
    <xsd:element name="LegacyCaseReferenceNumber" ma:index="76" nillable="true" ma:displayName="Legacy Case Reference Number" ma:internalName="LegacyCaseReferenceNumber">
      <xsd:simpleType>
        <xsd:restriction base="dms:Note">
          <xsd:maxLength value="255"/>
        </xsd:restriction>
      </xsd:simpleType>
    </xsd:element>
    <xsd:element name="MediaServiceEventHashCode" ma:index="77" nillable="true" ma:displayName="MediaServiceEventHashCode" ma:hidden="true" ma:internalName="MediaServiceEventHashCode" ma:readOnly="true">
      <xsd:simpleType>
        <xsd:restriction base="dms:Text"/>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2020-08-04T14:41:56+00:00</Date_x0020_Opened>
    <LegacyRecordCategoryIdentifier xmlns="b67a7830-db79-4a49-bf27-2aff92a2201a" xsi:nil="true"/>
    <LegacyDateFileRequested xmlns="a172083e-e40c-4314-b43a-827352a1ed2c" xsi:nil="true"/>
    <LegacyCaseReferenceNumber xmlns="8c5b3d0b-1879-4885-b48b-acf7e832b575"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Science and Security</TermName>
          <TermId xmlns="http://schemas.microsoft.com/office/infopath/2007/PartnerControls">af1949bd-c272-4e8a-8ce8-ecbdc9e3b17c</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CIRRUSPreviousRetentionPolicy xmlns="8c5b3d0b-1879-4885-b48b-acf7e832b575" xsi:nil="true"/>
    <LegacyFolderNotes xmlns="a172083e-e40c-4314-b43a-827352a1ed2c" xsi:nil="true"/>
    <TaxCatchAll xmlns="0063f72e-ace3-48fb-9c1f-5b513408b31f">
      <Value>102</Value>
    </TaxCatchAll>
    <LegacyNumericClass xmlns="b67a7830-db79-4a49-bf27-2aff92a2201a" xsi:nil="true"/>
    <LegacyCurrentLocation xmlns="b67a7830-db79-4a49-bf27-2aff92a2201a" xsi:nil="true"/>
    <_dlc_DocId xmlns="0063f72e-ace3-48fb-9c1f-5b513408b31f">2QFN7KK647Q6-519654008-261279</_dlc_DocId>
    <_dlc_DocIdUrl xmlns="0063f72e-ace3-48fb-9c1f-5b513408b31f">
      <Url>https://beisgov.sharepoint.com/sites/beis/357/_layouts/15/DocIdRedir.aspx?ID=2QFN7KK647Q6-519654008-261279</Url>
      <Description>2QFN7KK647Q6-519654008-261279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00B965-3179-4949-BE71-E264DCE28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8c5b3d0b-1879-4885-b48b-acf7e832b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3246D-FAE4-4392-885B-04E4DD54F46D}">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8c5b3d0b-1879-4885-b48b-acf7e832b575"/>
    <ds:schemaRef ds:uri="0063f72e-ace3-48fb-9c1f-5b513408b31f"/>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70919F9F-A55B-4841-8873-ED5183C737CD}">
  <ds:schemaRefs>
    <ds:schemaRef ds:uri="http://schemas.microsoft.com/sharepoint/v3/contenttype/forms"/>
  </ds:schemaRefs>
</ds:datastoreItem>
</file>

<file path=customXml/itemProps4.xml><?xml version="1.0" encoding="utf-8"?>
<ds:datastoreItem xmlns:ds="http://schemas.openxmlformats.org/officeDocument/2006/customXml" ds:itemID="{C6D37394-757D-4E49-84F0-070AC49E57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dc:creator>
  <cp:keywords/>
  <dc:description/>
  <cp:lastModifiedBy>Mayers, Carl (BEIS)</cp:lastModifiedBy>
  <cp:revision>4</cp:revision>
  <dcterms:created xsi:type="dcterms:W3CDTF">2020-09-02T17:42:00Z</dcterms:created>
  <dcterms:modified xsi:type="dcterms:W3CDTF">2020-09-03T09:53:00Z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2020-08-03T14:03:58Z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8132f3fa-2b1a-493b-9ab0-0000ecf54dbb</vt:lpwstr>
  </property>
  <property fmtid="{D5CDD505-2E9C-101B-9397-08002B2CF9AE}" pid="8" name="MSIP_Label_ba62f585-b40f-4ab9-bafe-39150f03d124_ContentBits">
    <vt:lpwstr>0</vt:lpwstr>
  </property>
  <property fmtid="{D5CDD505-2E9C-101B-9397-08002B2CF9AE}" pid="9" name="ContentTypeId">
    <vt:lpwstr>0x01010079845FAD4EBB7545A92FAB110741D3C7</vt:lpwstr>
  </property>
  <property fmtid="{D5CDD505-2E9C-101B-9397-08002B2CF9AE}" pid="10" name="_dlc_DocIdItemGuid">
    <vt:lpwstr>e89fc547-978d-4ed4-9da6-fbbd355ae505</vt:lpwstr>
  </property>
  <property fmtid="{D5CDD505-2E9C-101B-9397-08002B2CF9AE}" pid="11" name="Business Unit">
    <vt:lpwstr>102;#Science and Security|af1949bd-c272-4e8a-8ce8-ecbdc9e3b17c</vt:lpwstr>
  </property>
</Properties>
</file>